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2ED9" w14:textId="77777777" w:rsidR="00BE2BA3" w:rsidRPr="002C03E4" w:rsidRDefault="00BE2BA3" w:rsidP="00BE2BA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Theme="majorHAnsi" w:eastAsia="Arial" w:hAnsiTheme="majorHAnsi" w:cstheme="majorHAnsi"/>
          <w:b/>
          <w:i/>
          <w:color w:val="318B98"/>
          <w:sz w:val="32"/>
          <w:szCs w:val="32"/>
        </w:rPr>
      </w:pPr>
      <w:bookmarkStart w:id="0" w:name="_Hlk69893544"/>
    </w:p>
    <w:p w14:paraId="491DAFF4" w14:textId="77777777" w:rsidR="00BE2BA3" w:rsidRPr="002C03E4" w:rsidRDefault="00BE2BA3" w:rsidP="00BE2BA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Theme="majorHAnsi" w:eastAsia="Arial" w:hAnsiTheme="majorHAnsi" w:cstheme="majorHAnsi"/>
          <w:b/>
          <w:i/>
          <w:noProof/>
          <w:color w:val="318B98"/>
          <w:sz w:val="24"/>
          <w:szCs w:val="24"/>
          <w:u w:val="single"/>
        </w:rPr>
      </w:pPr>
      <w:r w:rsidRPr="002C03E4">
        <w:rPr>
          <w:rFonts w:asciiTheme="majorHAnsi" w:eastAsia="Arial" w:hAnsiTheme="majorHAnsi" w:cstheme="majorHAnsi"/>
          <w:b/>
          <w:i/>
          <w:noProof/>
          <w:color w:val="318B98"/>
          <w:sz w:val="24"/>
          <w:szCs w:val="24"/>
          <w:highlight w:val="yellow"/>
          <w:u w:val="single"/>
        </w:rPr>
        <w:t>Insert School Logo</w:t>
      </w:r>
    </w:p>
    <w:p w14:paraId="084BB5D3" w14:textId="77777777" w:rsidR="00BE2BA3" w:rsidRPr="002C03E4" w:rsidRDefault="00BE2BA3" w:rsidP="00BE2BA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Theme="majorHAnsi" w:eastAsia="Arial" w:hAnsiTheme="majorHAnsi" w:cstheme="majorHAnsi"/>
          <w:b/>
          <w:i/>
          <w:color w:val="318B98"/>
          <w:sz w:val="24"/>
          <w:szCs w:val="24"/>
        </w:rPr>
      </w:pPr>
    </w:p>
    <w:p w14:paraId="7FD45CE4" w14:textId="77777777" w:rsidR="00BE2BA3" w:rsidRPr="002C03E4" w:rsidRDefault="00BE2BA3" w:rsidP="00BE2BA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Theme="majorHAnsi" w:eastAsia="Arial" w:hAnsiTheme="majorHAnsi" w:cstheme="majorHAnsi"/>
          <w:b/>
          <w:i/>
          <w:color w:val="318B98"/>
          <w:sz w:val="24"/>
          <w:szCs w:val="24"/>
        </w:rPr>
      </w:pPr>
    </w:p>
    <w:p w14:paraId="460136A8" w14:textId="77777777" w:rsidR="00BE2BA3" w:rsidRPr="002C03E4" w:rsidRDefault="00BE2BA3" w:rsidP="00BE2BA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Theme="majorHAnsi" w:eastAsia="Arial" w:hAnsiTheme="majorHAnsi" w:cstheme="majorHAnsi"/>
          <w:b/>
          <w:i/>
          <w:color w:val="318B98"/>
          <w:sz w:val="24"/>
          <w:szCs w:val="24"/>
        </w:rPr>
      </w:pPr>
    </w:p>
    <w:p w14:paraId="4FED3936" w14:textId="10FC9C34" w:rsidR="006E7CF1" w:rsidRPr="001A6686" w:rsidRDefault="00A47601" w:rsidP="00BE2BA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Theme="majorHAnsi" w:eastAsia="Arial" w:hAnsiTheme="majorHAnsi" w:cstheme="majorHAnsi"/>
          <w:b/>
          <w:i/>
          <w:color w:val="318B98"/>
          <w:sz w:val="24"/>
          <w:szCs w:val="24"/>
          <w:highlight w:val="yellow"/>
        </w:rPr>
      </w:pPr>
      <w:r w:rsidRPr="001A6686">
        <w:rPr>
          <w:rFonts w:asciiTheme="majorHAnsi" w:eastAsia="Arial" w:hAnsiTheme="majorHAnsi" w:cstheme="majorHAnsi"/>
          <w:b/>
          <w:i/>
          <w:color w:val="318B98"/>
          <w:sz w:val="24"/>
          <w:szCs w:val="24"/>
          <w:highlight w:val="yellow"/>
        </w:rPr>
        <w:t>Insert School Name</w:t>
      </w:r>
      <w:r w:rsidR="006E7CF1" w:rsidRPr="001A6686">
        <w:rPr>
          <w:rFonts w:asciiTheme="majorHAnsi" w:eastAsia="Arial" w:hAnsiTheme="majorHAnsi" w:cstheme="majorHAnsi"/>
          <w:b/>
          <w:i/>
          <w:color w:val="318B98"/>
          <w:sz w:val="24"/>
          <w:szCs w:val="24"/>
          <w:highlight w:val="yellow"/>
        </w:rPr>
        <w:t xml:space="preserve"> </w:t>
      </w:r>
    </w:p>
    <w:p w14:paraId="5B17DE86" w14:textId="41FBC41B" w:rsidR="00A47601" w:rsidRPr="002C03E4" w:rsidRDefault="006E7CF1" w:rsidP="00BE2BA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Theme="majorHAnsi" w:eastAsia="Arial" w:hAnsiTheme="majorHAnsi" w:cstheme="majorHAnsi"/>
          <w:b/>
          <w:i/>
          <w:color w:val="318B98"/>
          <w:sz w:val="24"/>
          <w:szCs w:val="24"/>
        </w:rPr>
      </w:pPr>
      <w:r w:rsidRPr="001A6686">
        <w:rPr>
          <w:rFonts w:asciiTheme="majorHAnsi" w:eastAsia="Arial" w:hAnsiTheme="majorHAnsi" w:cstheme="majorHAnsi"/>
          <w:b/>
          <w:i/>
          <w:color w:val="318B98"/>
          <w:sz w:val="24"/>
          <w:szCs w:val="24"/>
          <w:highlight w:val="yellow"/>
        </w:rPr>
        <w:t>S</w:t>
      </w:r>
      <w:r w:rsidR="00027B6D" w:rsidRPr="001A6686">
        <w:rPr>
          <w:rFonts w:asciiTheme="majorHAnsi" w:eastAsia="Arial" w:hAnsiTheme="majorHAnsi" w:cstheme="majorHAnsi"/>
          <w:b/>
          <w:i/>
          <w:color w:val="318B98"/>
          <w:sz w:val="24"/>
          <w:szCs w:val="24"/>
          <w:highlight w:val="yellow"/>
        </w:rPr>
        <w:t>chool Roll Number:</w:t>
      </w:r>
      <w:r w:rsidR="00027B6D" w:rsidRPr="002C03E4">
        <w:rPr>
          <w:rFonts w:asciiTheme="majorHAnsi" w:eastAsia="Arial" w:hAnsiTheme="majorHAnsi" w:cstheme="majorHAnsi"/>
          <w:b/>
          <w:i/>
          <w:color w:val="318B98"/>
          <w:sz w:val="24"/>
          <w:szCs w:val="24"/>
        </w:rPr>
        <w:t xml:space="preserve"> </w:t>
      </w:r>
      <w:bookmarkEnd w:id="0"/>
    </w:p>
    <w:p w14:paraId="55462C46" w14:textId="77777777" w:rsidR="00BE2BA3" w:rsidRPr="002C03E4" w:rsidRDefault="00BE2BA3" w:rsidP="00BE2BA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Theme="majorHAnsi" w:eastAsia="Arial" w:hAnsiTheme="majorHAnsi" w:cstheme="majorHAnsi"/>
          <w:b/>
          <w:i/>
          <w:color w:val="318B98"/>
          <w:sz w:val="24"/>
          <w:szCs w:val="24"/>
        </w:rPr>
      </w:pPr>
    </w:p>
    <w:p w14:paraId="430CE7D7" w14:textId="77777777" w:rsidR="00DB47A0" w:rsidRPr="002C03E4" w:rsidRDefault="00027B6D">
      <w:pPr>
        <w:pBdr>
          <w:top w:val="nil"/>
          <w:left w:val="nil"/>
          <w:bottom w:val="nil"/>
          <w:right w:val="nil"/>
          <w:between w:val="nil"/>
        </w:pBdr>
        <w:spacing w:after="0" w:line="240" w:lineRule="auto"/>
        <w:jc w:val="center"/>
        <w:rPr>
          <w:rFonts w:asciiTheme="majorHAnsi" w:eastAsia="Arial" w:hAnsiTheme="majorHAnsi" w:cstheme="majorHAnsi"/>
          <w:b/>
          <w:color w:val="17665C"/>
          <w:sz w:val="24"/>
          <w:szCs w:val="24"/>
        </w:rPr>
      </w:pPr>
      <w:r w:rsidRPr="002C03E4">
        <w:rPr>
          <w:rFonts w:asciiTheme="majorHAnsi" w:eastAsia="Arial" w:hAnsiTheme="majorHAnsi" w:cstheme="majorHAnsi"/>
          <w:b/>
          <w:color w:val="17665C"/>
          <w:sz w:val="24"/>
          <w:szCs w:val="24"/>
        </w:rPr>
        <w:t>INVITATION TO TENDER</w:t>
      </w:r>
    </w:p>
    <w:p w14:paraId="6126EE8E" w14:textId="77777777" w:rsidR="00DB47A0" w:rsidRPr="002C03E4" w:rsidRDefault="00027B6D">
      <w:pPr>
        <w:pBdr>
          <w:top w:val="nil"/>
          <w:left w:val="nil"/>
          <w:bottom w:val="nil"/>
          <w:right w:val="nil"/>
          <w:between w:val="nil"/>
        </w:pBdr>
        <w:spacing w:after="0" w:line="240" w:lineRule="auto"/>
        <w:jc w:val="center"/>
        <w:rPr>
          <w:rFonts w:asciiTheme="majorHAnsi" w:eastAsia="Arial" w:hAnsiTheme="majorHAnsi" w:cstheme="majorHAnsi"/>
          <w:b/>
          <w:color w:val="17665C"/>
          <w:sz w:val="24"/>
          <w:szCs w:val="24"/>
        </w:rPr>
      </w:pPr>
      <w:r w:rsidRPr="002C03E4">
        <w:rPr>
          <w:rFonts w:asciiTheme="majorHAnsi" w:eastAsia="Arial" w:hAnsiTheme="majorHAnsi" w:cstheme="majorHAnsi"/>
          <w:b/>
          <w:color w:val="17665C"/>
          <w:sz w:val="24"/>
          <w:szCs w:val="24"/>
        </w:rPr>
        <w:t>Open Procedure</w:t>
      </w:r>
    </w:p>
    <w:p w14:paraId="5F57E579" w14:textId="77777777" w:rsidR="00DF3EB2" w:rsidRPr="002C03E4" w:rsidRDefault="00DF3EB2">
      <w:pPr>
        <w:pBdr>
          <w:top w:val="nil"/>
          <w:left w:val="nil"/>
          <w:bottom w:val="nil"/>
          <w:right w:val="nil"/>
          <w:between w:val="nil"/>
        </w:pBdr>
        <w:spacing w:after="0" w:line="240" w:lineRule="auto"/>
        <w:jc w:val="center"/>
        <w:rPr>
          <w:rFonts w:asciiTheme="majorHAnsi" w:eastAsia="Arial" w:hAnsiTheme="majorHAnsi" w:cstheme="majorHAnsi"/>
          <w:sz w:val="24"/>
          <w:szCs w:val="24"/>
        </w:rPr>
      </w:pPr>
    </w:p>
    <w:tbl>
      <w:tblPr>
        <w:tblW w:w="9016" w:type="dxa"/>
        <w:tblLayout w:type="fixed"/>
        <w:tblCellMar>
          <w:top w:w="100" w:type="dxa"/>
          <w:left w:w="10" w:type="dxa"/>
          <w:bottom w:w="100" w:type="dxa"/>
          <w:right w:w="10" w:type="dxa"/>
        </w:tblCellMar>
        <w:tblLook w:val="0000" w:firstRow="0" w:lastRow="0" w:firstColumn="0" w:lastColumn="0" w:noHBand="0" w:noVBand="0"/>
      </w:tblPr>
      <w:tblGrid>
        <w:gridCol w:w="4106"/>
        <w:gridCol w:w="4910"/>
      </w:tblGrid>
      <w:tr w:rsidR="00DB47A0" w:rsidRPr="002C03E4" w14:paraId="0BC71566" w14:textId="77777777" w:rsidTr="00BD6BDE">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2D9ABA6B" w14:textId="77777777" w:rsidR="00DB47A0" w:rsidRPr="002C03E4" w:rsidRDefault="00027B6D" w:rsidP="006A2E4F">
            <w:pPr>
              <w:rPr>
                <w:rFonts w:asciiTheme="majorHAnsi" w:hAnsiTheme="majorHAnsi" w:cstheme="majorHAnsi"/>
              </w:rPr>
            </w:pPr>
            <w:r w:rsidRPr="002C03E4">
              <w:rPr>
                <w:rFonts w:asciiTheme="majorHAnsi" w:eastAsia="Arial" w:hAnsiTheme="majorHAnsi" w:cstheme="majorHAnsi"/>
                <w:b/>
                <w:color w:val="E9E9E3"/>
              </w:rPr>
              <w:t>Contract for</w:t>
            </w:r>
          </w:p>
        </w:tc>
        <w:tc>
          <w:tcPr>
            <w:tcW w:w="4910" w:type="dxa"/>
            <w:tcBorders>
              <w:top w:val="single" w:sz="4" w:space="0" w:color="auto"/>
              <w:left w:val="single" w:sz="4" w:space="0" w:color="auto"/>
              <w:bottom w:val="single" w:sz="4" w:space="0" w:color="auto"/>
              <w:right w:val="single" w:sz="4" w:space="0" w:color="auto"/>
            </w:tcBorders>
            <w:shd w:val="clear" w:color="auto" w:fill="E9E9E3"/>
            <w:tcMar>
              <w:top w:w="0" w:type="dxa"/>
              <w:left w:w="108" w:type="dxa"/>
              <w:bottom w:w="0" w:type="dxa"/>
              <w:right w:w="108" w:type="dxa"/>
            </w:tcMar>
          </w:tcPr>
          <w:p w14:paraId="23EE65E0" w14:textId="54BB9C10" w:rsidR="00DB47A0" w:rsidRPr="002C03E4" w:rsidRDefault="00027B6D" w:rsidP="00BD6BDE">
            <w:pPr>
              <w:spacing w:after="0"/>
              <w:rPr>
                <w:rFonts w:asciiTheme="majorHAnsi" w:hAnsiTheme="majorHAnsi" w:cstheme="majorHAnsi"/>
              </w:rPr>
            </w:pPr>
            <w:bookmarkStart w:id="1" w:name="_3znysh7" w:colFirst="0" w:colLast="0"/>
            <w:bookmarkEnd w:id="1"/>
            <w:r w:rsidRPr="002C03E4">
              <w:rPr>
                <w:rFonts w:asciiTheme="majorHAnsi" w:eastAsia="Arial" w:hAnsiTheme="majorHAnsi" w:cstheme="majorHAnsi"/>
                <w:b/>
                <w:color w:val="038B91"/>
              </w:rPr>
              <w:t xml:space="preserve">The provision </w:t>
            </w:r>
            <w:r w:rsidR="00445ED5" w:rsidRPr="00445ED5">
              <w:rPr>
                <w:rFonts w:asciiTheme="majorHAnsi" w:eastAsia="Arial" w:hAnsiTheme="majorHAnsi" w:cstheme="majorHAnsi"/>
                <w:b/>
                <w:color w:val="038B91"/>
              </w:rPr>
              <w:t>of Hot Meals under the School Meals Scheme</w:t>
            </w:r>
            <w:r w:rsidR="00445ED5">
              <w:rPr>
                <w:rFonts w:asciiTheme="majorHAnsi" w:eastAsia="Arial" w:hAnsiTheme="majorHAnsi" w:cstheme="majorHAnsi"/>
                <w:b/>
                <w:color w:val="038B91"/>
              </w:rPr>
              <w:t xml:space="preserve"> to </w:t>
            </w:r>
            <w:r w:rsidR="00445ED5" w:rsidRPr="00445ED5">
              <w:rPr>
                <w:rFonts w:asciiTheme="majorHAnsi" w:eastAsia="Arial" w:hAnsiTheme="majorHAnsi" w:cstheme="majorHAnsi"/>
                <w:b/>
                <w:color w:val="038B91"/>
                <w:shd w:val="clear" w:color="auto" w:fill="FFFF00"/>
              </w:rPr>
              <w:t>“Insert School Name</w:t>
            </w:r>
            <w:r w:rsidR="00445ED5">
              <w:rPr>
                <w:rFonts w:asciiTheme="majorHAnsi" w:eastAsia="Arial" w:hAnsiTheme="majorHAnsi" w:cstheme="majorHAnsi"/>
                <w:b/>
                <w:color w:val="038B91"/>
                <w:shd w:val="clear" w:color="auto" w:fill="FFFF00"/>
              </w:rPr>
              <w:t xml:space="preserve"> and Roll Number</w:t>
            </w:r>
            <w:r w:rsidR="00445ED5" w:rsidRPr="00445ED5">
              <w:rPr>
                <w:rFonts w:asciiTheme="majorHAnsi" w:eastAsia="Arial" w:hAnsiTheme="majorHAnsi" w:cstheme="majorHAnsi"/>
                <w:b/>
                <w:color w:val="038B91"/>
                <w:shd w:val="clear" w:color="auto" w:fill="FFFF00"/>
              </w:rPr>
              <w:t>”</w:t>
            </w:r>
          </w:p>
        </w:tc>
      </w:tr>
      <w:tr w:rsidR="00DB47A0" w:rsidRPr="002C03E4" w14:paraId="48503E5F" w14:textId="77777777" w:rsidTr="00034CDD">
        <w:trPr>
          <w:trHeight w:val="474"/>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6F8CA76B" w14:textId="5A695088" w:rsidR="00DB47A0" w:rsidRPr="002C03E4" w:rsidRDefault="00027B6D" w:rsidP="006A2E4F">
            <w:pPr>
              <w:spacing w:after="0"/>
              <w:rPr>
                <w:rFonts w:asciiTheme="majorHAnsi" w:eastAsia="Arial" w:hAnsiTheme="majorHAnsi" w:cstheme="majorHAnsi"/>
                <w:b/>
                <w:color w:val="E9E9E3"/>
              </w:rPr>
            </w:pPr>
            <w:r w:rsidRPr="002C03E4">
              <w:rPr>
                <w:rFonts w:asciiTheme="majorHAnsi" w:eastAsia="Arial" w:hAnsiTheme="majorHAnsi" w:cstheme="majorHAnsi"/>
                <w:b/>
                <w:color w:val="E9E9E3"/>
              </w:rPr>
              <w:t>Procedure</w:t>
            </w:r>
          </w:p>
        </w:tc>
        <w:tc>
          <w:tcPr>
            <w:tcW w:w="4910" w:type="dxa"/>
            <w:tcBorders>
              <w:top w:val="single" w:sz="4" w:space="0" w:color="auto"/>
              <w:left w:val="single" w:sz="4" w:space="0" w:color="auto"/>
              <w:bottom w:val="single" w:sz="4" w:space="0" w:color="auto"/>
              <w:right w:val="single" w:sz="4" w:space="0" w:color="auto"/>
            </w:tcBorders>
            <w:shd w:val="clear" w:color="auto" w:fill="E9E9E3"/>
            <w:tcMar>
              <w:top w:w="0" w:type="dxa"/>
              <w:left w:w="108" w:type="dxa"/>
              <w:bottom w:w="0" w:type="dxa"/>
              <w:right w:w="108" w:type="dxa"/>
            </w:tcMar>
            <w:vAlign w:val="center"/>
          </w:tcPr>
          <w:p w14:paraId="01FFAB03" w14:textId="1C156A6D" w:rsidR="00DB47A0" w:rsidRPr="002C03E4" w:rsidRDefault="00027B6D" w:rsidP="00BD6BDE">
            <w:pPr>
              <w:spacing w:after="0"/>
              <w:rPr>
                <w:rFonts w:asciiTheme="majorHAnsi" w:hAnsiTheme="majorHAnsi" w:cstheme="majorHAnsi"/>
              </w:rPr>
            </w:pPr>
            <w:r w:rsidRPr="002C03E4">
              <w:rPr>
                <w:rFonts w:asciiTheme="majorHAnsi" w:eastAsia="Arial" w:hAnsiTheme="majorHAnsi" w:cstheme="majorHAnsi"/>
                <w:b/>
                <w:color w:val="038B91"/>
              </w:rPr>
              <w:t>Open</w:t>
            </w:r>
            <w:r w:rsidR="00C67CFD" w:rsidRPr="002C03E4">
              <w:rPr>
                <w:rFonts w:asciiTheme="majorHAnsi" w:eastAsia="Arial" w:hAnsiTheme="majorHAnsi" w:cstheme="majorHAnsi"/>
                <w:b/>
                <w:color w:val="038B91"/>
              </w:rPr>
              <w:t xml:space="preserve"> Procedure</w:t>
            </w:r>
          </w:p>
        </w:tc>
      </w:tr>
      <w:tr w:rsidR="00DB47A0" w:rsidRPr="002C03E4" w14:paraId="6F9EDADB" w14:textId="77777777" w:rsidTr="006A2E4F">
        <w:trPr>
          <w:trHeight w:val="566"/>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4A9AAA16" w14:textId="44B5FE1B" w:rsidR="00DB47A0" w:rsidRPr="002C03E4" w:rsidRDefault="0018762A" w:rsidP="006A2E4F">
            <w:pPr>
              <w:spacing w:after="0"/>
              <w:rPr>
                <w:rFonts w:asciiTheme="majorHAnsi" w:eastAsia="Arial" w:hAnsiTheme="majorHAnsi" w:cstheme="majorHAnsi"/>
                <w:b/>
                <w:color w:val="E9E9E3"/>
              </w:rPr>
            </w:pPr>
            <w:r>
              <w:rPr>
                <w:rFonts w:asciiTheme="majorHAnsi" w:eastAsia="Arial" w:hAnsiTheme="majorHAnsi" w:cstheme="majorHAnsi"/>
                <w:b/>
                <w:color w:val="E9E9E3"/>
              </w:rPr>
              <w:t xml:space="preserve">Publication </w:t>
            </w:r>
            <w:r w:rsidR="00027B6D" w:rsidRPr="002C03E4">
              <w:rPr>
                <w:rFonts w:asciiTheme="majorHAnsi" w:eastAsia="Arial" w:hAnsiTheme="majorHAnsi" w:cstheme="majorHAnsi"/>
                <w:b/>
                <w:color w:val="E9E9E3"/>
              </w:rPr>
              <w:t>Date</w:t>
            </w:r>
          </w:p>
        </w:tc>
        <w:tc>
          <w:tcPr>
            <w:tcW w:w="4910" w:type="dxa"/>
            <w:tcBorders>
              <w:top w:val="single" w:sz="4" w:space="0" w:color="auto"/>
              <w:left w:val="single" w:sz="4" w:space="0" w:color="auto"/>
              <w:bottom w:val="single" w:sz="4" w:space="0" w:color="auto"/>
              <w:right w:val="single" w:sz="4" w:space="0" w:color="auto"/>
            </w:tcBorders>
            <w:shd w:val="clear" w:color="auto" w:fill="E9E9E3"/>
            <w:tcMar>
              <w:top w:w="0" w:type="dxa"/>
              <w:left w:w="108" w:type="dxa"/>
              <w:bottom w:w="0" w:type="dxa"/>
              <w:right w:w="108" w:type="dxa"/>
            </w:tcMar>
            <w:vAlign w:val="center"/>
          </w:tcPr>
          <w:p w14:paraId="2A7BEF7A" w14:textId="05650162" w:rsidR="007E6CC7" w:rsidRPr="002C03E4" w:rsidRDefault="007E6CC7" w:rsidP="006A2E4F">
            <w:pPr>
              <w:spacing w:after="0"/>
              <w:rPr>
                <w:rFonts w:asciiTheme="majorHAnsi" w:eastAsia="Arial" w:hAnsiTheme="majorHAnsi" w:cstheme="majorHAnsi"/>
                <w:b/>
              </w:rPr>
            </w:pPr>
          </w:p>
        </w:tc>
      </w:tr>
      <w:tr w:rsidR="00DB47A0" w:rsidRPr="002C03E4" w14:paraId="2AFBF61A" w14:textId="77777777" w:rsidTr="00A95923">
        <w:trPr>
          <w:trHeight w:val="390"/>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3C3F04F6" w14:textId="77777777" w:rsidR="00DB47A0" w:rsidRPr="002C03E4" w:rsidRDefault="00027B6D" w:rsidP="006A2E4F">
            <w:pPr>
              <w:spacing w:after="0"/>
              <w:rPr>
                <w:rFonts w:asciiTheme="majorHAnsi" w:eastAsia="Arial" w:hAnsiTheme="majorHAnsi" w:cstheme="majorHAnsi"/>
                <w:b/>
                <w:color w:val="E9E9E3"/>
              </w:rPr>
            </w:pPr>
            <w:r w:rsidRPr="002C03E4">
              <w:rPr>
                <w:rFonts w:asciiTheme="majorHAnsi" w:eastAsia="Arial" w:hAnsiTheme="majorHAnsi" w:cstheme="majorHAnsi"/>
                <w:b/>
                <w:color w:val="E9E9E3"/>
              </w:rPr>
              <w:t>Closing Date for Queries</w:t>
            </w:r>
          </w:p>
        </w:tc>
        <w:tc>
          <w:tcPr>
            <w:tcW w:w="4910" w:type="dxa"/>
            <w:tcBorders>
              <w:top w:val="single" w:sz="4" w:space="0" w:color="auto"/>
              <w:left w:val="single" w:sz="4" w:space="0" w:color="auto"/>
              <w:bottom w:val="single" w:sz="4" w:space="0" w:color="auto"/>
              <w:right w:val="single" w:sz="4" w:space="0" w:color="auto"/>
            </w:tcBorders>
            <w:shd w:val="clear" w:color="auto" w:fill="E9E9E3"/>
            <w:tcMar>
              <w:top w:w="0" w:type="dxa"/>
              <w:left w:w="108" w:type="dxa"/>
              <w:bottom w:w="0" w:type="dxa"/>
              <w:right w:w="108" w:type="dxa"/>
            </w:tcMar>
            <w:vAlign w:val="center"/>
          </w:tcPr>
          <w:p w14:paraId="58AE1F84" w14:textId="41870AEF" w:rsidR="00DB47A0" w:rsidRPr="005020F9" w:rsidRDefault="00EE1DD3" w:rsidP="005020F9">
            <w:pPr>
              <w:spacing w:after="0"/>
              <w:rPr>
                <w:rFonts w:asciiTheme="majorHAnsi" w:eastAsia="Arial" w:hAnsiTheme="majorHAnsi" w:cstheme="majorHAnsi"/>
                <w:b/>
                <w:color w:val="038B91"/>
              </w:rPr>
            </w:pPr>
            <w:commentRangeStart w:id="2"/>
            <w:r w:rsidRPr="005020F9">
              <w:rPr>
                <w:rFonts w:asciiTheme="majorHAnsi" w:eastAsia="Arial" w:hAnsiTheme="majorHAnsi" w:cstheme="majorHAnsi"/>
                <w:b/>
                <w:color w:val="038B91"/>
              </w:rPr>
              <w:t>15:00hrs</w:t>
            </w:r>
            <w:commentRangeEnd w:id="2"/>
            <w:r w:rsidR="00A95923" w:rsidRPr="005020F9">
              <w:rPr>
                <w:rFonts w:asciiTheme="majorHAnsi" w:eastAsia="Arial" w:hAnsiTheme="majorHAnsi" w:cstheme="majorHAnsi"/>
                <w:b/>
                <w:color w:val="038B91"/>
              </w:rPr>
              <w:commentReference w:id="2"/>
            </w:r>
            <w:r w:rsidRPr="005020F9">
              <w:rPr>
                <w:rFonts w:asciiTheme="majorHAnsi" w:eastAsia="Arial" w:hAnsiTheme="majorHAnsi" w:cstheme="majorHAnsi"/>
                <w:b/>
                <w:color w:val="038B91"/>
              </w:rPr>
              <w:t xml:space="preserve">, </w:t>
            </w:r>
          </w:p>
        </w:tc>
      </w:tr>
      <w:tr w:rsidR="00DB47A0" w:rsidRPr="002C03E4" w14:paraId="0904AA68" w14:textId="77777777" w:rsidTr="006A2E4F">
        <w:trPr>
          <w:trHeight w:val="566"/>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1F1D138C" w14:textId="77777777" w:rsidR="00DB47A0" w:rsidRPr="002C03E4" w:rsidRDefault="00027B6D" w:rsidP="006A2E4F">
            <w:pPr>
              <w:spacing w:after="0"/>
              <w:rPr>
                <w:rFonts w:asciiTheme="majorHAnsi" w:eastAsia="Arial" w:hAnsiTheme="majorHAnsi" w:cstheme="majorHAnsi"/>
                <w:b/>
                <w:color w:val="E9E9E3"/>
              </w:rPr>
            </w:pPr>
            <w:r w:rsidRPr="002C03E4">
              <w:rPr>
                <w:rFonts w:asciiTheme="majorHAnsi" w:eastAsia="Arial" w:hAnsiTheme="majorHAnsi" w:cstheme="majorHAnsi"/>
                <w:b/>
                <w:color w:val="E9E9E3"/>
              </w:rPr>
              <w:t>Contact for Queries</w:t>
            </w:r>
          </w:p>
        </w:tc>
        <w:tc>
          <w:tcPr>
            <w:tcW w:w="4910"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39839C01" w14:textId="20B0A3F3" w:rsidR="00DB47A0" w:rsidRPr="002C03E4" w:rsidRDefault="00EE1544" w:rsidP="006A2E4F">
            <w:pPr>
              <w:tabs>
                <w:tab w:val="left" w:pos="1665"/>
              </w:tabs>
              <w:spacing w:after="0"/>
              <w:rPr>
                <w:rFonts w:asciiTheme="majorHAnsi" w:hAnsiTheme="majorHAnsi" w:cstheme="majorHAnsi"/>
              </w:rPr>
            </w:pPr>
            <w:hyperlink r:id="rId16" w:history="1">
              <w:r w:rsidR="001E36D9" w:rsidRPr="002C03E4">
                <w:rPr>
                  <w:rStyle w:val="Hyperlink"/>
                  <w:rFonts w:asciiTheme="majorHAnsi" w:eastAsia="Arial" w:hAnsiTheme="majorHAnsi" w:cstheme="majorHAnsi"/>
                  <w:b/>
                </w:rPr>
                <w:t>European Dynamics - Welcome to eTenders</w:t>
              </w:r>
            </w:hyperlink>
          </w:p>
        </w:tc>
      </w:tr>
      <w:tr w:rsidR="00DB47A0" w:rsidRPr="002C03E4" w14:paraId="3981B3C0" w14:textId="77777777" w:rsidTr="006A2E4F">
        <w:trPr>
          <w:trHeight w:val="566"/>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130A1BAB" w14:textId="77777777" w:rsidR="00DB47A0" w:rsidRPr="002C03E4" w:rsidRDefault="00027B6D" w:rsidP="006A2E4F">
            <w:pPr>
              <w:spacing w:after="0"/>
              <w:rPr>
                <w:rFonts w:asciiTheme="majorHAnsi" w:eastAsia="Arial" w:hAnsiTheme="majorHAnsi" w:cstheme="majorHAnsi"/>
                <w:b/>
                <w:color w:val="E9E9E3"/>
              </w:rPr>
            </w:pPr>
            <w:r w:rsidRPr="002C03E4">
              <w:rPr>
                <w:rFonts w:asciiTheme="majorHAnsi" w:eastAsia="Arial" w:hAnsiTheme="majorHAnsi" w:cstheme="majorHAnsi"/>
                <w:b/>
                <w:color w:val="E9E9E3"/>
              </w:rPr>
              <w:t>Mandatory Site Visit Dates</w:t>
            </w:r>
          </w:p>
        </w:tc>
        <w:tc>
          <w:tcPr>
            <w:tcW w:w="4910"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05D43854" w14:textId="5697CCBF" w:rsidR="00DD79D1" w:rsidRPr="002C03E4" w:rsidRDefault="00EE1DD3" w:rsidP="006A2E4F">
            <w:pPr>
              <w:tabs>
                <w:tab w:val="left" w:pos="1665"/>
              </w:tabs>
              <w:spacing w:after="0"/>
              <w:rPr>
                <w:rFonts w:asciiTheme="majorHAnsi" w:eastAsia="Arial" w:hAnsiTheme="majorHAnsi" w:cstheme="majorHAnsi"/>
                <w:b/>
                <w:color w:val="038B91"/>
              </w:rPr>
            </w:pPr>
            <w:commentRangeStart w:id="3"/>
            <w:r w:rsidRPr="002C03E4">
              <w:rPr>
                <w:rFonts w:asciiTheme="majorHAnsi" w:eastAsia="Arial" w:hAnsiTheme="majorHAnsi" w:cstheme="majorHAnsi"/>
                <w:b/>
                <w:color w:val="038B91"/>
              </w:rPr>
              <w:t>By Appointment Only</w:t>
            </w:r>
            <w:commentRangeEnd w:id="3"/>
            <w:r w:rsidR="0076663D">
              <w:rPr>
                <w:rStyle w:val="CommentReference"/>
              </w:rPr>
              <w:commentReference w:id="3"/>
            </w:r>
          </w:p>
        </w:tc>
      </w:tr>
      <w:tr w:rsidR="00DB47A0" w:rsidRPr="002C03E4" w14:paraId="3644159E" w14:textId="77777777" w:rsidTr="006A2E4F">
        <w:trPr>
          <w:trHeight w:val="546"/>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3FD9A04C" w14:textId="4A23F642" w:rsidR="00DB47A0" w:rsidRPr="002C03E4" w:rsidRDefault="00AD4C41" w:rsidP="006A2E4F">
            <w:pPr>
              <w:spacing w:after="0"/>
              <w:rPr>
                <w:rFonts w:asciiTheme="majorHAnsi" w:eastAsia="Arial" w:hAnsiTheme="majorHAnsi" w:cstheme="majorHAnsi"/>
                <w:b/>
                <w:color w:val="E9E9E3"/>
              </w:rPr>
            </w:pPr>
            <w:bookmarkStart w:id="4" w:name="_Hlk69893638"/>
            <w:r>
              <w:rPr>
                <w:rFonts w:asciiTheme="majorHAnsi" w:eastAsia="Arial" w:hAnsiTheme="majorHAnsi" w:cstheme="majorHAnsi"/>
                <w:b/>
                <w:color w:val="E9E9E3"/>
              </w:rPr>
              <w:t>Tender Deadline:</w:t>
            </w:r>
          </w:p>
        </w:tc>
        <w:tc>
          <w:tcPr>
            <w:tcW w:w="4910" w:type="dxa"/>
            <w:tcBorders>
              <w:top w:val="single" w:sz="4" w:space="0" w:color="auto"/>
              <w:left w:val="single" w:sz="4" w:space="0" w:color="auto"/>
              <w:bottom w:val="single" w:sz="4" w:space="0" w:color="auto"/>
              <w:right w:val="single" w:sz="4" w:space="0" w:color="auto"/>
            </w:tcBorders>
            <w:shd w:val="clear" w:color="auto" w:fill="E9E9E3"/>
            <w:tcMar>
              <w:top w:w="0" w:type="dxa"/>
              <w:left w:w="108" w:type="dxa"/>
              <w:bottom w:w="0" w:type="dxa"/>
              <w:right w:w="108" w:type="dxa"/>
            </w:tcMar>
            <w:vAlign w:val="center"/>
          </w:tcPr>
          <w:p w14:paraId="1AE74B65" w14:textId="1B5A7C49" w:rsidR="00DB47A0" w:rsidRPr="002C03E4" w:rsidRDefault="00EE1DD3" w:rsidP="005020F9">
            <w:pPr>
              <w:spacing w:after="0"/>
              <w:rPr>
                <w:rFonts w:asciiTheme="majorHAnsi" w:hAnsiTheme="majorHAnsi" w:cstheme="majorHAnsi"/>
              </w:rPr>
            </w:pPr>
            <w:commentRangeStart w:id="5"/>
            <w:r w:rsidRPr="005020F9">
              <w:rPr>
                <w:rFonts w:asciiTheme="majorHAnsi" w:eastAsia="Arial" w:hAnsiTheme="majorHAnsi" w:cstheme="majorHAnsi"/>
                <w:b/>
                <w:color w:val="038B91"/>
              </w:rPr>
              <w:t>15:00hrs,</w:t>
            </w:r>
            <w:r w:rsidRPr="002C03E4">
              <w:rPr>
                <w:rFonts w:asciiTheme="majorHAnsi" w:hAnsiTheme="majorHAnsi" w:cstheme="majorHAnsi"/>
              </w:rPr>
              <w:t xml:space="preserve"> </w:t>
            </w:r>
            <w:commentRangeEnd w:id="5"/>
            <w:r w:rsidR="00A95923">
              <w:rPr>
                <w:rStyle w:val="CommentReference"/>
              </w:rPr>
              <w:commentReference w:id="5"/>
            </w:r>
          </w:p>
        </w:tc>
      </w:tr>
      <w:bookmarkEnd w:id="4"/>
      <w:tr w:rsidR="00DB47A0" w:rsidRPr="002C03E4" w14:paraId="20461EBC" w14:textId="77777777" w:rsidTr="006A2E4F">
        <w:trPr>
          <w:trHeight w:val="546"/>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6CFE2384" w14:textId="2AB83249" w:rsidR="00DB47A0" w:rsidRPr="002C03E4" w:rsidRDefault="007512A1" w:rsidP="006A2E4F">
            <w:pPr>
              <w:spacing w:after="0"/>
              <w:rPr>
                <w:rFonts w:asciiTheme="majorHAnsi" w:eastAsia="Arial" w:hAnsiTheme="majorHAnsi" w:cstheme="majorHAnsi"/>
                <w:b/>
                <w:color w:val="E9E9E3"/>
              </w:rPr>
            </w:pPr>
            <w:r w:rsidRPr="002C03E4">
              <w:rPr>
                <w:rFonts w:asciiTheme="majorHAnsi" w:eastAsia="Arial" w:hAnsiTheme="majorHAnsi" w:cstheme="majorHAnsi"/>
                <w:b/>
                <w:color w:val="E9E9E3"/>
              </w:rPr>
              <w:t>Presentation Meetings</w:t>
            </w:r>
          </w:p>
        </w:tc>
        <w:tc>
          <w:tcPr>
            <w:tcW w:w="4910"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6CA565FA" w14:textId="0A3EC863" w:rsidR="00DB47A0" w:rsidRPr="002C03E4" w:rsidRDefault="00EE1DD3" w:rsidP="006A2E4F">
            <w:pPr>
              <w:spacing w:after="0"/>
              <w:rPr>
                <w:rFonts w:asciiTheme="majorHAnsi" w:eastAsia="Arial" w:hAnsiTheme="majorHAnsi" w:cstheme="majorHAnsi"/>
                <w:b/>
                <w:color w:val="038B91"/>
              </w:rPr>
            </w:pPr>
            <w:commentRangeStart w:id="6"/>
            <w:r w:rsidRPr="002C03E4">
              <w:rPr>
                <w:rFonts w:asciiTheme="majorHAnsi" w:eastAsia="Arial" w:hAnsiTheme="majorHAnsi" w:cstheme="majorHAnsi"/>
                <w:b/>
                <w:color w:val="038B91"/>
              </w:rPr>
              <w:t>By Appointment Only</w:t>
            </w:r>
            <w:commentRangeEnd w:id="6"/>
            <w:r w:rsidR="0018762A">
              <w:rPr>
                <w:rStyle w:val="CommentReference"/>
              </w:rPr>
              <w:commentReference w:id="6"/>
            </w:r>
          </w:p>
        </w:tc>
      </w:tr>
      <w:tr w:rsidR="00DB47A0" w:rsidRPr="002C03E4" w14:paraId="61124477" w14:textId="77777777" w:rsidTr="00DD37BE">
        <w:trPr>
          <w:trHeight w:val="1830"/>
        </w:trPr>
        <w:tc>
          <w:tcPr>
            <w:tcW w:w="9016" w:type="dxa"/>
            <w:gridSpan w:val="2"/>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3D15CFF7" w14:textId="77777777" w:rsidR="00DB47A0" w:rsidRPr="002C03E4" w:rsidRDefault="00027B6D">
            <w:pPr>
              <w:spacing w:after="0"/>
              <w:jc w:val="both"/>
              <w:rPr>
                <w:rFonts w:asciiTheme="majorHAnsi" w:hAnsiTheme="majorHAnsi" w:cstheme="majorHAnsi"/>
              </w:rPr>
            </w:pPr>
            <w:r w:rsidRPr="002C03E4">
              <w:rPr>
                <w:rFonts w:asciiTheme="majorHAnsi" w:eastAsia="Arial" w:hAnsiTheme="majorHAnsi" w:cstheme="majorHAnsi"/>
                <w:i/>
                <w:color w:val="E9E9E3"/>
              </w:rPr>
              <w:t xml:space="preserve">Please note that information relating to this Invitation to Tender, including clarifications and changes, will be published on the Irish Government Procurement Opportunities Portal </w:t>
            </w:r>
            <w:hyperlink r:id="rId17">
              <w:r w:rsidRPr="002C03E4">
                <w:rPr>
                  <w:rFonts w:asciiTheme="majorHAnsi" w:eastAsia="Arial" w:hAnsiTheme="majorHAnsi" w:cstheme="majorHAnsi"/>
                  <w:i/>
                  <w:color w:val="E9E9E3"/>
                  <w:u w:val="single"/>
                </w:rPr>
                <w:t>www.etenders.gov.ie</w:t>
              </w:r>
            </w:hyperlink>
            <w:r w:rsidRPr="002C03E4">
              <w:rPr>
                <w:rFonts w:asciiTheme="majorHAnsi" w:eastAsia="Arial" w:hAnsiTheme="majorHAnsi" w:cstheme="majorHAnsi"/>
                <w:i/>
                <w:color w:val="E9E9E3"/>
              </w:rPr>
              <w:t xml:space="preserve"> . Registration is free of charge and there is no charge for documents. </w:t>
            </w:r>
          </w:p>
          <w:p w14:paraId="08D7FD04" w14:textId="77777777" w:rsidR="00DB47A0" w:rsidRPr="002C03E4" w:rsidRDefault="00027B6D">
            <w:pPr>
              <w:spacing w:after="0"/>
              <w:jc w:val="both"/>
              <w:rPr>
                <w:rFonts w:asciiTheme="majorHAnsi" w:hAnsiTheme="majorHAnsi" w:cstheme="majorHAnsi"/>
              </w:rPr>
            </w:pPr>
            <w:r w:rsidRPr="002C03E4">
              <w:rPr>
                <w:rFonts w:asciiTheme="majorHAnsi" w:eastAsia="Arial" w:hAnsiTheme="majorHAnsi" w:cstheme="majorHAnsi"/>
                <w:i/>
                <w:color w:val="E9E9E3"/>
              </w:rPr>
              <w:t>Please note that the Contracting Authority cannot accept responsibility for information relayed (or not relayed) via third parties.</w:t>
            </w:r>
          </w:p>
        </w:tc>
      </w:tr>
    </w:tbl>
    <w:p w14:paraId="53D9A6FC" w14:textId="77777777" w:rsidR="00DF3EB2" w:rsidRDefault="00DF3EB2">
      <w:pPr>
        <w:rPr>
          <w:rFonts w:asciiTheme="majorHAnsi" w:eastAsia="Arial" w:hAnsiTheme="majorHAnsi" w:cstheme="majorHAnsi"/>
          <w:b/>
          <w:color w:val="038B91"/>
          <w:sz w:val="36"/>
          <w:szCs w:val="36"/>
        </w:rPr>
      </w:pPr>
      <w:bookmarkStart w:id="7" w:name="_2et92p0" w:colFirst="0" w:colLast="0"/>
      <w:bookmarkEnd w:id="7"/>
    </w:p>
    <w:p w14:paraId="49606E53" w14:textId="77777777" w:rsidR="00BF5AD1" w:rsidRDefault="00BF5AD1">
      <w:pPr>
        <w:rPr>
          <w:rFonts w:asciiTheme="majorHAnsi" w:eastAsia="Arial" w:hAnsiTheme="majorHAnsi" w:cstheme="majorHAnsi"/>
          <w:b/>
          <w:color w:val="038B91"/>
          <w:sz w:val="36"/>
          <w:szCs w:val="36"/>
        </w:rPr>
      </w:pPr>
    </w:p>
    <w:p w14:paraId="14D9640C" w14:textId="177D9F99" w:rsidR="00DB47A0" w:rsidRPr="002C03E4" w:rsidRDefault="00027B6D">
      <w:pPr>
        <w:rPr>
          <w:rFonts w:asciiTheme="majorHAnsi" w:hAnsiTheme="majorHAnsi" w:cstheme="majorHAnsi"/>
        </w:rPr>
      </w:pPr>
      <w:r w:rsidRPr="002C03E4">
        <w:rPr>
          <w:rFonts w:asciiTheme="majorHAnsi" w:eastAsia="Arial" w:hAnsiTheme="majorHAnsi" w:cstheme="majorHAnsi"/>
          <w:b/>
          <w:color w:val="038B91"/>
          <w:sz w:val="36"/>
          <w:szCs w:val="36"/>
        </w:rPr>
        <w:lastRenderedPageBreak/>
        <w:t>TABLE OF CONTENTS</w:t>
      </w:r>
    </w:p>
    <w:sdt>
      <w:sdtPr>
        <w:rPr>
          <w:rFonts w:asciiTheme="majorHAnsi" w:hAnsiTheme="majorHAnsi" w:cstheme="majorHAnsi"/>
        </w:rPr>
        <w:id w:val="1188096921"/>
        <w:docPartObj>
          <w:docPartGallery w:val="Table of Contents"/>
          <w:docPartUnique/>
        </w:docPartObj>
      </w:sdtPr>
      <w:sdtEndPr/>
      <w:sdtContent>
        <w:p w14:paraId="7AB2CF9B" w14:textId="64BEFCBE" w:rsidR="00971642" w:rsidRDefault="00027B6D">
          <w:pPr>
            <w:pStyle w:val="TOC1"/>
            <w:tabs>
              <w:tab w:val="left" w:pos="440"/>
              <w:tab w:val="right" w:pos="9016"/>
            </w:tabs>
            <w:rPr>
              <w:rFonts w:asciiTheme="minorHAnsi" w:eastAsiaTheme="minorEastAsia" w:hAnsiTheme="minorHAnsi" w:cstheme="minorBidi"/>
              <w:noProof/>
              <w:kern w:val="2"/>
              <w:lang w:val="en-IE"/>
              <w14:ligatures w14:val="standardContextual"/>
            </w:rPr>
          </w:pPr>
          <w:r w:rsidRPr="002C03E4">
            <w:rPr>
              <w:rFonts w:asciiTheme="majorHAnsi" w:hAnsiTheme="majorHAnsi" w:cstheme="majorHAnsi"/>
            </w:rPr>
            <w:fldChar w:fldCharType="begin"/>
          </w:r>
          <w:r w:rsidRPr="002C03E4">
            <w:rPr>
              <w:rFonts w:asciiTheme="majorHAnsi" w:hAnsiTheme="majorHAnsi" w:cstheme="majorHAnsi"/>
            </w:rPr>
            <w:instrText xml:space="preserve"> TOC \h \u \z </w:instrText>
          </w:r>
          <w:r w:rsidRPr="002C03E4">
            <w:rPr>
              <w:rFonts w:asciiTheme="majorHAnsi" w:hAnsiTheme="majorHAnsi" w:cstheme="majorHAnsi"/>
            </w:rPr>
            <w:fldChar w:fldCharType="separate"/>
          </w:r>
          <w:hyperlink w:anchor="_Toc158709122" w:history="1">
            <w:r w:rsidR="00971642" w:rsidRPr="003B7475">
              <w:rPr>
                <w:rStyle w:val="Hyperlink"/>
                <w:rFonts w:asciiTheme="majorHAnsi" w:hAnsiTheme="majorHAnsi" w:cstheme="majorHAnsi"/>
                <w:noProof/>
              </w:rPr>
              <w:t>1.</w:t>
            </w:r>
            <w:r w:rsidR="00971642">
              <w:rPr>
                <w:rFonts w:asciiTheme="minorHAnsi" w:eastAsiaTheme="minorEastAsia" w:hAnsiTheme="minorHAnsi" w:cstheme="minorBidi"/>
                <w:noProof/>
                <w:kern w:val="2"/>
                <w:lang w:val="en-IE"/>
                <w14:ligatures w14:val="standardContextual"/>
              </w:rPr>
              <w:tab/>
            </w:r>
            <w:r w:rsidR="00971642" w:rsidRPr="003B7475">
              <w:rPr>
                <w:rStyle w:val="Hyperlink"/>
                <w:rFonts w:asciiTheme="majorHAnsi" w:hAnsiTheme="majorHAnsi" w:cstheme="majorHAnsi"/>
                <w:noProof/>
              </w:rPr>
              <w:t>Disclaimer</w:t>
            </w:r>
            <w:r w:rsidR="00971642">
              <w:rPr>
                <w:noProof/>
                <w:webHidden/>
              </w:rPr>
              <w:tab/>
            </w:r>
            <w:r w:rsidR="00971642">
              <w:rPr>
                <w:noProof/>
                <w:webHidden/>
              </w:rPr>
              <w:fldChar w:fldCharType="begin"/>
            </w:r>
            <w:r w:rsidR="00971642">
              <w:rPr>
                <w:noProof/>
                <w:webHidden/>
              </w:rPr>
              <w:instrText xml:space="preserve"> PAGEREF _Toc158709122 \h </w:instrText>
            </w:r>
            <w:r w:rsidR="00971642">
              <w:rPr>
                <w:noProof/>
                <w:webHidden/>
              </w:rPr>
            </w:r>
            <w:r w:rsidR="00971642">
              <w:rPr>
                <w:noProof/>
                <w:webHidden/>
              </w:rPr>
              <w:fldChar w:fldCharType="separate"/>
            </w:r>
            <w:r w:rsidR="00971642">
              <w:rPr>
                <w:noProof/>
                <w:webHidden/>
              </w:rPr>
              <w:t>5</w:t>
            </w:r>
            <w:r w:rsidR="00971642">
              <w:rPr>
                <w:noProof/>
                <w:webHidden/>
              </w:rPr>
              <w:fldChar w:fldCharType="end"/>
            </w:r>
          </w:hyperlink>
        </w:p>
        <w:p w14:paraId="38D36B0A" w14:textId="3A764949" w:rsidR="00971642" w:rsidRDefault="00EE1544">
          <w:pPr>
            <w:pStyle w:val="TOC1"/>
            <w:tabs>
              <w:tab w:val="left" w:pos="440"/>
              <w:tab w:val="right" w:pos="9016"/>
            </w:tabs>
            <w:rPr>
              <w:rFonts w:asciiTheme="minorHAnsi" w:eastAsiaTheme="minorEastAsia" w:hAnsiTheme="minorHAnsi" w:cstheme="minorBidi"/>
              <w:noProof/>
              <w:kern w:val="2"/>
              <w:lang w:val="en-IE"/>
              <w14:ligatures w14:val="standardContextual"/>
            </w:rPr>
          </w:pPr>
          <w:hyperlink w:anchor="_Toc158709123" w:history="1">
            <w:r w:rsidR="00971642" w:rsidRPr="003B7475">
              <w:rPr>
                <w:rStyle w:val="Hyperlink"/>
                <w:rFonts w:asciiTheme="majorHAnsi" w:hAnsiTheme="majorHAnsi" w:cstheme="majorHAnsi"/>
                <w:noProof/>
              </w:rPr>
              <w:t>2.</w:t>
            </w:r>
            <w:r w:rsidR="00971642">
              <w:rPr>
                <w:rFonts w:asciiTheme="minorHAnsi" w:eastAsiaTheme="minorEastAsia" w:hAnsiTheme="minorHAnsi" w:cstheme="minorBidi"/>
                <w:noProof/>
                <w:kern w:val="2"/>
                <w:lang w:val="en-IE"/>
                <w14:ligatures w14:val="standardContextual"/>
              </w:rPr>
              <w:tab/>
            </w:r>
            <w:r w:rsidR="00971642" w:rsidRPr="003B7475">
              <w:rPr>
                <w:rStyle w:val="Hyperlink"/>
                <w:rFonts w:asciiTheme="majorHAnsi" w:hAnsiTheme="majorHAnsi" w:cstheme="majorHAnsi"/>
                <w:noProof/>
              </w:rPr>
              <w:t>Summary</w:t>
            </w:r>
            <w:r w:rsidR="00971642">
              <w:rPr>
                <w:noProof/>
                <w:webHidden/>
              </w:rPr>
              <w:tab/>
            </w:r>
            <w:r w:rsidR="00971642">
              <w:rPr>
                <w:noProof/>
                <w:webHidden/>
              </w:rPr>
              <w:fldChar w:fldCharType="begin"/>
            </w:r>
            <w:r w:rsidR="00971642">
              <w:rPr>
                <w:noProof/>
                <w:webHidden/>
              </w:rPr>
              <w:instrText xml:space="preserve"> PAGEREF _Toc158709123 \h </w:instrText>
            </w:r>
            <w:r w:rsidR="00971642">
              <w:rPr>
                <w:noProof/>
                <w:webHidden/>
              </w:rPr>
            </w:r>
            <w:r w:rsidR="00971642">
              <w:rPr>
                <w:noProof/>
                <w:webHidden/>
              </w:rPr>
              <w:fldChar w:fldCharType="separate"/>
            </w:r>
            <w:r w:rsidR="00971642">
              <w:rPr>
                <w:noProof/>
                <w:webHidden/>
              </w:rPr>
              <w:t>5</w:t>
            </w:r>
            <w:r w:rsidR="00971642">
              <w:rPr>
                <w:noProof/>
                <w:webHidden/>
              </w:rPr>
              <w:fldChar w:fldCharType="end"/>
            </w:r>
          </w:hyperlink>
        </w:p>
        <w:p w14:paraId="21BE30AE" w14:textId="2965F1CA" w:rsidR="00971642" w:rsidRDefault="00EE1544">
          <w:pPr>
            <w:pStyle w:val="TOC1"/>
            <w:tabs>
              <w:tab w:val="left" w:pos="440"/>
              <w:tab w:val="right" w:pos="9016"/>
            </w:tabs>
            <w:rPr>
              <w:rFonts w:asciiTheme="minorHAnsi" w:eastAsiaTheme="minorEastAsia" w:hAnsiTheme="minorHAnsi" w:cstheme="minorBidi"/>
              <w:noProof/>
              <w:kern w:val="2"/>
              <w:lang w:val="en-IE"/>
              <w14:ligatures w14:val="standardContextual"/>
            </w:rPr>
          </w:pPr>
          <w:hyperlink w:anchor="_Toc158709124" w:history="1">
            <w:r w:rsidR="00971642" w:rsidRPr="003B7475">
              <w:rPr>
                <w:rStyle w:val="Hyperlink"/>
                <w:rFonts w:asciiTheme="majorHAnsi" w:hAnsiTheme="majorHAnsi" w:cstheme="majorHAnsi"/>
                <w:noProof/>
              </w:rPr>
              <w:t>3.</w:t>
            </w:r>
            <w:r w:rsidR="00971642">
              <w:rPr>
                <w:rFonts w:asciiTheme="minorHAnsi" w:eastAsiaTheme="minorEastAsia" w:hAnsiTheme="minorHAnsi" w:cstheme="minorBidi"/>
                <w:noProof/>
                <w:kern w:val="2"/>
                <w:lang w:val="en-IE"/>
                <w14:ligatures w14:val="standardContextual"/>
              </w:rPr>
              <w:tab/>
            </w:r>
            <w:r w:rsidR="00971642" w:rsidRPr="003B7475">
              <w:rPr>
                <w:rStyle w:val="Hyperlink"/>
                <w:rFonts w:asciiTheme="majorHAnsi" w:hAnsiTheme="majorHAnsi" w:cstheme="majorHAnsi"/>
                <w:noProof/>
              </w:rPr>
              <w:t>Overview of the School</w:t>
            </w:r>
            <w:r w:rsidR="00971642">
              <w:rPr>
                <w:noProof/>
                <w:webHidden/>
              </w:rPr>
              <w:tab/>
            </w:r>
            <w:r w:rsidR="00971642">
              <w:rPr>
                <w:noProof/>
                <w:webHidden/>
              </w:rPr>
              <w:fldChar w:fldCharType="begin"/>
            </w:r>
            <w:r w:rsidR="00971642">
              <w:rPr>
                <w:noProof/>
                <w:webHidden/>
              </w:rPr>
              <w:instrText xml:space="preserve"> PAGEREF _Toc158709124 \h </w:instrText>
            </w:r>
            <w:r w:rsidR="00971642">
              <w:rPr>
                <w:noProof/>
                <w:webHidden/>
              </w:rPr>
            </w:r>
            <w:r w:rsidR="00971642">
              <w:rPr>
                <w:noProof/>
                <w:webHidden/>
              </w:rPr>
              <w:fldChar w:fldCharType="separate"/>
            </w:r>
            <w:r w:rsidR="00971642">
              <w:rPr>
                <w:noProof/>
                <w:webHidden/>
              </w:rPr>
              <w:t>6</w:t>
            </w:r>
            <w:r w:rsidR="00971642">
              <w:rPr>
                <w:noProof/>
                <w:webHidden/>
              </w:rPr>
              <w:fldChar w:fldCharType="end"/>
            </w:r>
          </w:hyperlink>
        </w:p>
        <w:p w14:paraId="185E5915" w14:textId="713A306E" w:rsidR="00971642" w:rsidRDefault="00EE1544">
          <w:pPr>
            <w:pStyle w:val="TOC1"/>
            <w:tabs>
              <w:tab w:val="left" w:pos="440"/>
              <w:tab w:val="right" w:pos="9016"/>
            </w:tabs>
            <w:rPr>
              <w:rFonts w:asciiTheme="minorHAnsi" w:eastAsiaTheme="minorEastAsia" w:hAnsiTheme="minorHAnsi" w:cstheme="minorBidi"/>
              <w:noProof/>
              <w:kern w:val="2"/>
              <w:lang w:val="en-IE"/>
              <w14:ligatures w14:val="standardContextual"/>
            </w:rPr>
          </w:pPr>
          <w:hyperlink w:anchor="_Toc158709125" w:history="1">
            <w:r w:rsidR="00971642" w:rsidRPr="003B7475">
              <w:rPr>
                <w:rStyle w:val="Hyperlink"/>
                <w:rFonts w:asciiTheme="majorHAnsi" w:hAnsiTheme="majorHAnsi" w:cstheme="majorHAnsi"/>
                <w:noProof/>
              </w:rPr>
              <w:t>4.</w:t>
            </w:r>
            <w:r w:rsidR="00971642">
              <w:rPr>
                <w:rFonts w:asciiTheme="minorHAnsi" w:eastAsiaTheme="minorEastAsia" w:hAnsiTheme="minorHAnsi" w:cstheme="minorBidi"/>
                <w:noProof/>
                <w:kern w:val="2"/>
                <w:lang w:val="en-IE"/>
                <w14:ligatures w14:val="standardContextual"/>
              </w:rPr>
              <w:tab/>
            </w:r>
            <w:r w:rsidR="00971642" w:rsidRPr="003B7475">
              <w:rPr>
                <w:rStyle w:val="Hyperlink"/>
                <w:rFonts w:asciiTheme="majorHAnsi" w:hAnsiTheme="majorHAnsi" w:cstheme="majorHAnsi"/>
                <w:noProof/>
              </w:rPr>
              <w:t>Scope of Contract</w:t>
            </w:r>
            <w:r w:rsidR="00971642">
              <w:rPr>
                <w:noProof/>
                <w:webHidden/>
              </w:rPr>
              <w:tab/>
            </w:r>
            <w:r w:rsidR="00971642">
              <w:rPr>
                <w:noProof/>
                <w:webHidden/>
              </w:rPr>
              <w:fldChar w:fldCharType="begin"/>
            </w:r>
            <w:r w:rsidR="00971642">
              <w:rPr>
                <w:noProof/>
                <w:webHidden/>
              </w:rPr>
              <w:instrText xml:space="preserve"> PAGEREF _Toc158709125 \h </w:instrText>
            </w:r>
            <w:r w:rsidR="00971642">
              <w:rPr>
                <w:noProof/>
                <w:webHidden/>
              </w:rPr>
            </w:r>
            <w:r w:rsidR="00971642">
              <w:rPr>
                <w:noProof/>
                <w:webHidden/>
              </w:rPr>
              <w:fldChar w:fldCharType="separate"/>
            </w:r>
            <w:r w:rsidR="00971642">
              <w:rPr>
                <w:noProof/>
                <w:webHidden/>
              </w:rPr>
              <w:t>6</w:t>
            </w:r>
            <w:r w:rsidR="00971642">
              <w:rPr>
                <w:noProof/>
                <w:webHidden/>
              </w:rPr>
              <w:fldChar w:fldCharType="end"/>
            </w:r>
          </w:hyperlink>
        </w:p>
        <w:p w14:paraId="768C343F" w14:textId="0122DB14"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26" w:history="1">
            <w:r w:rsidR="00971642" w:rsidRPr="003B7475">
              <w:rPr>
                <w:rStyle w:val="Hyperlink"/>
                <w:rFonts w:asciiTheme="majorHAnsi" w:hAnsiTheme="majorHAnsi" w:cstheme="majorHAnsi"/>
                <w:noProof/>
              </w:rPr>
              <w:t xml:space="preserve">4.1 Specification of Requirements for </w:t>
            </w:r>
            <w:r w:rsidR="00971642" w:rsidRPr="003B7475">
              <w:rPr>
                <w:rStyle w:val="Hyperlink"/>
                <w:rFonts w:asciiTheme="majorHAnsi" w:hAnsiTheme="majorHAnsi" w:cstheme="majorHAnsi"/>
                <w:noProof/>
                <w:highlight w:val="yellow"/>
              </w:rPr>
              <w:t>“Insert School Name”</w:t>
            </w:r>
            <w:r w:rsidR="00971642">
              <w:rPr>
                <w:noProof/>
                <w:webHidden/>
              </w:rPr>
              <w:tab/>
            </w:r>
            <w:r w:rsidR="00971642">
              <w:rPr>
                <w:noProof/>
                <w:webHidden/>
              </w:rPr>
              <w:fldChar w:fldCharType="begin"/>
            </w:r>
            <w:r w:rsidR="00971642">
              <w:rPr>
                <w:noProof/>
                <w:webHidden/>
              </w:rPr>
              <w:instrText xml:space="preserve"> PAGEREF _Toc158709126 \h </w:instrText>
            </w:r>
            <w:r w:rsidR="00971642">
              <w:rPr>
                <w:noProof/>
                <w:webHidden/>
              </w:rPr>
            </w:r>
            <w:r w:rsidR="00971642">
              <w:rPr>
                <w:noProof/>
                <w:webHidden/>
              </w:rPr>
              <w:fldChar w:fldCharType="separate"/>
            </w:r>
            <w:r w:rsidR="00971642">
              <w:rPr>
                <w:noProof/>
                <w:webHidden/>
              </w:rPr>
              <w:t>7</w:t>
            </w:r>
            <w:r w:rsidR="00971642">
              <w:rPr>
                <w:noProof/>
                <w:webHidden/>
              </w:rPr>
              <w:fldChar w:fldCharType="end"/>
            </w:r>
          </w:hyperlink>
        </w:p>
        <w:p w14:paraId="7BBD48DF" w14:textId="48B20F11"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27" w:history="1">
            <w:r w:rsidR="00971642" w:rsidRPr="003B7475">
              <w:rPr>
                <w:rStyle w:val="Hyperlink"/>
                <w:rFonts w:asciiTheme="majorHAnsi" w:hAnsiTheme="majorHAnsi" w:cstheme="majorHAnsi"/>
                <w:noProof/>
              </w:rPr>
              <w:t>4.1.1 Food, Menus, Pricing and Promotion</w:t>
            </w:r>
            <w:r w:rsidR="00971642">
              <w:rPr>
                <w:noProof/>
                <w:webHidden/>
              </w:rPr>
              <w:tab/>
            </w:r>
            <w:r w:rsidR="00971642">
              <w:rPr>
                <w:noProof/>
                <w:webHidden/>
              </w:rPr>
              <w:fldChar w:fldCharType="begin"/>
            </w:r>
            <w:r w:rsidR="00971642">
              <w:rPr>
                <w:noProof/>
                <w:webHidden/>
              </w:rPr>
              <w:instrText xml:space="preserve"> PAGEREF _Toc158709127 \h </w:instrText>
            </w:r>
            <w:r w:rsidR="00971642">
              <w:rPr>
                <w:noProof/>
                <w:webHidden/>
              </w:rPr>
            </w:r>
            <w:r w:rsidR="00971642">
              <w:rPr>
                <w:noProof/>
                <w:webHidden/>
              </w:rPr>
              <w:fldChar w:fldCharType="separate"/>
            </w:r>
            <w:r w:rsidR="00971642">
              <w:rPr>
                <w:noProof/>
                <w:webHidden/>
              </w:rPr>
              <w:t>8</w:t>
            </w:r>
            <w:r w:rsidR="00971642">
              <w:rPr>
                <w:noProof/>
                <w:webHidden/>
              </w:rPr>
              <w:fldChar w:fldCharType="end"/>
            </w:r>
          </w:hyperlink>
        </w:p>
        <w:p w14:paraId="27A19A1C" w14:textId="750754DD"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28" w:history="1">
            <w:r w:rsidR="00971642" w:rsidRPr="003B7475">
              <w:rPr>
                <w:rStyle w:val="Hyperlink"/>
                <w:rFonts w:asciiTheme="majorHAnsi" w:hAnsiTheme="majorHAnsi" w:cstheme="majorHAnsi"/>
                <w:noProof/>
              </w:rPr>
              <w:t>4.1.2 Pre-ordering &amp; Delivery System</w:t>
            </w:r>
            <w:r w:rsidR="00971642">
              <w:rPr>
                <w:noProof/>
                <w:webHidden/>
              </w:rPr>
              <w:tab/>
            </w:r>
            <w:r w:rsidR="00971642">
              <w:rPr>
                <w:noProof/>
                <w:webHidden/>
              </w:rPr>
              <w:fldChar w:fldCharType="begin"/>
            </w:r>
            <w:r w:rsidR="00971642">
              <w:rPr>
                <w:noProof/>
                <w:webHidden/>
              </w:rPr>
              <w:instrText xml:space="preserve"> PAGEREF _Toc158709128 \h </w:instrText>
            </w:r>
            <w:r w:rsidR="00971642">
              <w:rPr>
                <w:noProof/>
                <w:webHidden/>
              </w:rPr>
            </w:r>
            <w:r w:rsidR="00971642">
              <w:rPr>
                <w:noProof/>
                <w:webHidden/>
              </w:rPr>
              <w:fldChar w:fldCharType="separate"/>
            </w:r>
            <w:r w:rsidR="00971642">
              <w:rPr>
                <w:noProof/>
                <w:webHidden/>
              </w:rPr>
              <w:t>10</w:t>
            </w:r>
            <w:r w:rsidR="00971642">
              <w:rPr>
                <w:noProof/>
                <w:webHidden/>
              </w:rPr>
              <w:fldChar w:fldCharType="end"/>
            </w:r>
          </w:hyperlink>
        </w:p>
        <w:p w14:paraId="7DA1EAD3" w14:textId="4703163B"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29" w:history="1">
            <w:r w:rsidR="00971642" w:rsidRPr="003B7475">
              <w:rPr>
                <w:rStyle w:val="Hyperlink"/>
                <w:rFonts w:asciiTheme="majorHAnsi" w:hAnsiTheme="majorHAnsi" w:cstheme="majorHAnsi"/>
                <w:noProof/>
              </w:rPr>
              <w:t>4.1.3 Schools Meals Programme</w:t>
            </w:r>
            <w:r w:rsidR="00971642">
              <w:rPr>
                <w:noProof/>
                <w:webHidden/>
              </w:rPr>
              <w:tab/>
            </w:r>
            <w:r w:rsidR="00971642">
              <w:rPr>
                <w:noProof/>
                <w:webHidden/>
              </w:rPr>
              <w:fldChar w:fldCharType="begin"/>
            </w:r>
            <w:r w:rsidR="00971642">
              <w:rPr>
                <w:noProof/>
                <w:webHidden/>
              </w:rPr>
              <w:instrText xml:space="preserve"> PAGEREF _Toc158709129 \h </w:instrText>
            </w:r>
            <w:r w:rsidR="00971642">
              <w:rPr>
                <w:noProof/>
                <w:webHidden/>
              </w:rPr>
            </w:r>
            <w:r w:rsidR="00971642">
              <w:rPr>
                <w:noProof/>
                <w:webHidden/>
              </w:rPr>
              <w:fldChar w:fldCharType="separate"/>
            </w:r>
            <w:r w:rsidR="00971642">
              <w:rPr>
                <w:noProof/>
                <w:webHidden/>
              </w:rPr>
              <w:t>11</w:t>
            </w:r>
            <w:r w:rsidR="00971642">
              <w:rPr>
                <w:noProof/>
                <w:webHidden/>
              </w:rPr>
              <w:fldChar w:fldCharType="end"/>
            </w:r>
          </w:hyperlink>
        </w:p>
        <w:p w14:paraId="47BAABDE" w14:textId="1E787021"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30" w:history="1">
            <w:r w:rsidR="00971642" w:rsidRPr="003B7475">
              <w:rPr>
                <w:rStyle w:val="Hyperlink"/>
                <w:rFonts w:asciiTheme="majorHAnsi" w:hAnsiTheme="majorHAnsi" w:cstheme="majorHAnsi"/>
                <w:noProof/>
              </w:rPr>
              <w:t>4.1.4 Contract Management</w:t>
            </w:r>
            <w:r w:rsidR="00971642">
              <w:rPr>
                <w:noProof/>
                <w:webHidden/>
              </w:rPr>
              <w:tab/>
            </w:r>
            <w:r w:rsidR="00971642">
              <w:rPr>
                <w:noProof/>
                <w:webHidden/>
              </w:rPr>
              <w:fldChar w:fldCharType="begin"/>
            </w:r>
            <w:r w:rsidR="00971642">
              <w:rPr>
                <w:noProof/>
                <w:webHidden/>
              </w:rPr>
              <w:instrText xml:space="preserve"> PAGEREF _Toc158709130 \h </w:instrText>
            </w:r>
            <w:r w:rsidR="00971642">
              <w:rPr>
                <w:noProof/>
                <w:webHidden/>
              </w:rPr>
            </w:r>
            <w:r w:rsidR="00971642">
              <w:rPr>
                <w:noProof/>
                <w:webHidden/>
              </w:rPr>
              <w:fldChar w:fldCharType="separate"/>
            </w:r>
            <w:r w:rsidR="00971642">
              <w:rPr>
                <w:noProof/>
                <w:webHidden/>
              </w:rPr>
              <w:t>13</w:t>
            </w:r>
            <w:r w:rsidR="00971642">
              <w:rPr>
                <w:noProof/>
                <w:webHidden/>
              </w:rPr>
              <w:fldChar w:fldCharType="end"/>
            </w:r>
          </w:hyperlink>
        </w:p>
        <w:p w14:paraId="5F60505E" w14:textId="7698E426"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31" w:history="1">
            <w:r w:rsidR="00971642" w:rsidRPr="003B7475">
              <w:rPr>
                <w:rStyle w:val="Hyperlink"/>
                <w:rFonts w:asciiTheme="majorHAnsi" w:hAnsiTheme="majorHAnsi" w:cstheme="majorHAnsi"/>
                <w:noProof/>
              </w:rPr>
              <w:t>4.1.5 Catering for Meetings e.g., staff, social events, visitors</w:t>
            </w:r>
            <w:r w:rsidR="00971642">
              <w:rPr>
                <w:noProof/>
                <w:webHidden/>
              </w:rPr>
              <w:tab/>
            </w:r>
            <w:r w:rsidR="00971642">
              <w:rPr>
                <w:noProof/>
                <w:webHidden/>
              </w:rPr>
              <w:fldChar w:fldCharType="begin"/>
            </w:r>
            <w:r w:rsidR="00971642">
              <w:rPr>
                <w:noProof/>
                <w:webHidden/>
              </w:rPr>
              <w:instrText xml:space="preserve"> PAGEREF _Toc158709131 \h </w:instrText>
            </w:r>
            <w:r w:rsidR="00971642">
              <w:rPr>
                <w:noProof/>
                <w:webHidden/>
              </w:rPr>
            </w:r>
            <w:r w:rsidR="00971642">
              <w:rPr>
                <w:noProof/>
                <w:webHidden/>
              </w:rPr>
              <w:fldChar w:fldCharType="separate"/>
            </w:r>
            <w:r w:rsidR="00971642">
              <w:rPr>
                <w:noProof/>
                <w:webHidden/>
              </w:rPr>
              <w:t>14</w:t>
            </w:r>
            <w:r w:rsidR="00971642">
              <w:rPr>
                <w:noProof/>
                <w:webHidden/>
              </w:rPr>
              <w:fldChar w:fldCharType="end"/>
            </w:r>
          </w:hyperlink>
        </w:p>
        <w:p w14:paraId="0CF8157F" w14:textId="50E7F4F4"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32" w:history="1">
            <w:r w:rsidR="00971642" w:rsidRPr="003B7475">
              <w:rPr>
                <w:rStyle w:val="Hyperlink"/>
                <w:rFonts w:asciiTheme="majorHAnsi" w:hAnsiTheme="majorHAnsi" w:cstheme="majorHAnsi"/>
                <w:noProof/>
              </w:rPr>
              <w:t>4.1.6 Kitchenette / Canteen Areas</w:t>
            </w:r>
            <w:r w:rsidR="00971642">
              <w:rPr>
                <w:noProof/>
                <w:webHidden/>
              </w:rPr>
              <w:tab/>
            </w:r>
            <w:r w:rsidR="00971642">
              <w:rPr>
                <w:noProof/>
                <w:webHidden/>
              </w:rPr>
              <w:fldChar w:fldCharType="begin"/>
            </w:r>
            <w:r w:rsidR="00971642">
              <w:rPr>
                <w:noProof/>
                <w:webHidden/>
              </w:rPr>
              <w:instrText xml:space="preserve"> PAGEREF _Toc158709132 \h </w:instrText>
            </w:r>
            <w:r w:rsidR="00971642">
              <w:rPr>
                <w:noProof/>
                <w:webHidden/>
              </w:rPr>
            </w:r>
            <w:r w:rsidR="00971642">
              <w:rPr>
                <w:noProof/>
                <w:webHidden/>
              </w:rPr>
              <w:fldChar w:fldCharType="separate"/>
            </w:r>
            <w:r w:rsidR="00971642">
              <w:rPr>
                <w:noProof/>
                <w:webHidden/>
              </w:rPr>
              <w:t>14</w:t>
            </w:r>
            <w:r w:rsidR="00971642">
              <w:rPr>
                <w:noProof/>
                <w:webHidden/>
              </w:rPr>
              <w:fldChar w:fldCharType="end"/>
            </w:r>
          </w:hyperlink>
        </w:p>
        <w:p w14:paraId="245D5978" w14:textId="24FCE03E"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33" w:history="1">
            <w:r w:rsidR="00971642" w:rsidRPr="003B7475">
              <w:rPr>
                <w:rStyle w:val="Hyperlink"/>
                <w:rFonts w:asciiTheme="majorHAnsi" w:hAnsiTheme="majorHAnsi" w:cstheme="majorHAnsi"/>
                <w:noProof/>
              </w:rPr>
              <w:t>4.1.7 Opening Hours</w:t>
            </w:r>
            <w:r w:rsidR="00971642">
              <w:rPr>
                <w:noProof/>
                <w:webHidden/>
              </w:rPr>
              <w:tab/>
            </w:r>
            <w:r w:rsidR="00971642">
              <w:rPr>
                <w:noProof/>
                <w:webHidden/>
              </w:rPr>
              <w:fldChar w:fldCharType="begin"/>
            </w:r>
            <w:r w:rsidR="00971642">
              <w:rPr>
                <w:noProof/>
                <w:webHidden/>
              </w:rPr>
              <w:instrText xml:space="preserve"> PAGEREF _Toc158709133 \h </w:instrText>
            </w:r>
            <w:r w:rsidR="00971642">
              <w:rPr>
                <w:noProof/>
                <w:webHidden/>
              </w:rPr>
            </w:r>
            <w:r w:rsidR="00971642">
              <w:rPr>
                <w:noProof/>
                <w:webHidden/>
              </w:rPr>
              <w:fldChar w:fldCharType="separate"/>
            </w:r>
            <w:r w:rsidR="00971642">
              <w:rPr>
                <w:noProof/>
                <w:webHidden/>
              </w:rPr>
              <w:t>16</w:t>
            </w:r>
            <w:r w:rsidR="00971642">
              <w:rPr>
                <w:noProof/>
                <w:webHidden/>
              </w:rPr>
              <w:fldChar w:fldCharType="end"/>
            </w:r>
          </w:hyperlink>
        </w:p>
        <w:p w14:paraId="2C3E0A24" w14:textId="153C0E8D"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34" w:history="1">
            <w:r w:rsidR="00971642" w:rsidRPr="003B7475">
              <w:rPr>
                <w:rStyle w:val="Hyperlink"/>
                <w:rFonts w:asciiTheme="majorHAnsi" w:hAnsiTheme="majorHAnsi" w:cstheme="majorHAnsi"/>
                <w:noProof/>
              </w:rPr>
              <w:t>4.1.8 Heat, Light, Gas and Water</w:t>
            </w:r>
            <w:r w:rsidR="00971642">
              <w:rPr>
                <w:noProof/>
                <w:webHidden/>
              </w:rPr>
              <w:tab/>
            </w:r>
            <w:r w:rsidR="00971642">
              <w:rPr>
                <w:noProof/>
                <w:webHidden/>
              </w:rPr>
              <w:fldChar w:fldCharType="begin"/>
            </w:r>
            <w:r w:rsidR="00971642">
              <w:rPr>
                <w:noProof/>
                <w:webHidden/>
              </w:rPr>
              <w:instrText xml:space="preserve"> PAGEREF _Toc158709134 \h </w:instrText>
            </w:r>
            <w:r w:rsidR="00971642">
              <w:rPr>
                <w:noProof/>
                <w:webHidden/>
              </w:rPr>
            </w:r>
            <w:r w:rsidR="00971642">
              <w:rPr>
                <w:noProof/>
                <w:webHidden/>
              </w:rPr>
              <w:fldChar w:fldCharType="separate"/>
            </w:r>
            <w:r w:rsidR="00971642">
              <w:rPr>
                <w:noProof/>
                <w:webHidden/>
              </w:rPr>
              <w:t>16</w:t>
            </w:r>
            <w:r w:rsidR="00971642">
              <w:rPr>
                <w:noProof/>
                <w:webHidden/>
              </w:rPr>
              <w:fldChar w:fldCharType="end"/>
            </w:r>
          </w:hyperlink>
        </w:p>
        <w:p w14:paraId="6317CDBC" w14:textId="6F69B214"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35" w:history="1">
            <w:r w:rsidR="00971642" w:rsidRPr="003B7475">
              <w:rPr>
                <w:rStyle w:val="Hyperlink"/>
                <w:rFonts w:asciiTheme="majorHAnsi" w:hAnsiTheme="majorHAnsi" w:cstheme="majorHAnsi"/>
                <w:noProof/>
              </w:rPr>
              <w:t>4.1.9 STAFF &amp; TUPE / Acquired Rights</w:t>
            </w:r>
            <w:r w:rsidR="00971642">
              <w:rPr>
                <w:noProof/>
                <w:webHidden/>
              </w:rPr>
              <w:tab/>
            </w:r>
            <w:r w:rsidR="00971642">
              <w:rPr>
                <w:noProof/>
                <w:webHidden/>
              </w:rPr>
              <w:fldChar w:fldCharType="begin"/>
            </w:r>
            <w:r w:rsidR="00971642">
              <w:rPr>
                <w:noProof/>
                <w:webHidden/>
              </w:rPr>
              <w:instrText xml:space="preserve"> PAGEREF _Toc158709135 \h </w:instrText>
            </w:r>
            <w:r w:rsidR="00971642">
              <w:rPr>
                <w:noProof/>
                <w:webHidden/>
              </w:rPr>
            </w:r>
            <w:r w:rsidR="00971642">
              <w:rPr>
                <w:noProof/>
                <w:webHidden/>
              </w:rPr>
              <w:fldChar w:fldCharType="separate"/>
            </w:r>
            <w:r w:rsidR="00971642">
              <w:rPr>
                <w:noProof/>
                <w:webHidden/>
              </w:rPr>
              <w:t>17</w:t>
            </w:r>
            <w:r w:rsidR="00971642">
              <w:rPr>
                <w:noProof/>
                <w:webHidden/>
              </w:rPr>
              <w:fldChar w:fldCharType="end"/>
            </w:r>
          </w:hyperlink>
        </w:p>
        <w:p w14:paraId="233C8A27" w14:textId="1CF91755"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36" w:history="1">
            <w:r w:rsidR="00971642" w:rsidRPr="003B7475">
              <w:rPr>
                <w:rStyle w:val="Hyperlink"/>
                <w:rFonts w:asciiTheme="majorHAnsi" w:hAnsiTheme="majorHAnsi" w:cstheme="majorHAnsi"/>
                <w:noProof/>
              </w:rPr>
              <w:t>4.1.10 Replacement Personnel</w:t>
            </w:r>
            <w:r w:rsidR="00971642">
              <w:rPr>
                <w:noProof/>
                <w:webHidden/>
              </w:rPr>
              <w:tab/>
            </w:r>
            <w:r w:rsidR="00971642">
              <w:rPr>
                <w:noProof/>
                <w:webHidden/>
              </w:rPr>
              <w:fldChar w:fldCharType="begin"/>
            </w:r>
            <w:r w:rsidR="00971642">
              <w:rPr>
                <w:noProof/>
                <w:webHidden/>
              </w:rPr>
              <w:instrText xml:space="preserve"> PAGEREF _Toc158709136 \h </w:instrText>
            </w:r>
            <w:r w:rsidR="00971642">
              <w:rPr>
                <w:noProof/>
                <w:webHidden/>
              </w:rPr>
            </w:r>
            <w:r w:rsidR="00971642">
              <w:rPr>
                <w:noProof/>
                <w:webHidden/>
              </w:rPr>
              <w:fldChar w:fldCharType="separate"/>
            </w:r>
            <w:r w:rsidR="00971642">
              <w:rPr>
                <w:noProof/>
                <w:webHidden/>
              </w:rPr>
              <w:t>18</w:t>
            </w:r>
            <w:r w:rsidR="00971642">
              <w:rPr>
                <w:noProof/>
                <w:webHidden/>
              </w:rPr>
              <w:fldChar w:fldCharType="end"/>
            </w:r>
          </w:hyperlink>
        </w:p>
        <w:p w14:paraId="648CC060" w14:textId="07E81AD9"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37" w:history="1">
            <w:r w:rsidR="00971642" w:rsidRPr="003B7475">
              <w:rPr>
                <w:rStyle w:val="Hyperlink"/>
                <w:rFonts w:asciiTheme="majorHAnsi" w:hAnsiTheme="majorHAnsi" w:cstheme="majorHAnsi"/>
                <w:noProof/>
              </w:rPr>
              <w:t>4.1.11 Access</w:t>
            </w:r>
            <w:r w:rsidR="00971642">
              <w:rPr>
                <w:noProof/>
                <w:webHidden/>
              </w:rPr>
              <w:tab/>
            </w:r>
            <w:r w:rsidR="00971642">
              <w:rPr>
                <w:noProof/>
                <w:webHidden/>
              </w:rPr>
              <w:fldChar w:fldCharType="begin"/>
            </w:r>
            <w:r w:rsidR="00971642">
              <w:rPr>
                <w:noProof/>
                <w:webHidden/>
              </w:rPr>
              <w:instrText xml:space="preserve"> PAGEREF _Toc158709137 \h </w:instrText>
            </w:r>
            <w:r w:rsidR="00971642">
              <w:rPr>
                <w:noProof/>
                <w:webHidden/>
              </w:rPr>
            </w:r>
            <w:r w:rsidR="00971642">
              <w:rPr>
                <w:noProof/>
                <w:webHidden/>
              </w:rPr>
              <w:fldChar w:fldCharType="separate"/>
            </w:r>
            <w:r w:rsidR="00971642">
              <w:rPr>
                <w:noProof/>
                <w:webHidden/>
              </w:rPr>
              <w:t>18</w:t>
            </w:r>
            <w:r w:rsidR="00971642">
              <w:rPr>
                <w:noProof/>
                <w:webHidden/>
              </w:rPr>
              <w:fldChar w:fldCharType="end"/>
            </w:r>
          </w:hyperlink>
        </w:p>
        <w:p w14:paraId="06BD0449" w14:textId="26AC113A"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38" w:history="1">
            <w:r w:rsidR="00971642" w:rsidRPr="003B7475">
              <w:rPr>
                <w:rStyle w:val="Hyperlink"/>
                <w:rFonts w:asciiTheme="majorHAnsi" w:hAnsiTheme="majorHAnsi" w:cstheme="majorHAnsi"/>
                <w:noProof/>
              </w:rPr>
              <w:t>4.1.12 Compliance with Statutory &amp; Contracting Authority Policies, Health Safety Policy / Child Protection /Garda Vetting etc</w:t>
            </w:r>
            <w:r w:rsidR="00971642">
              <w:rPr>
                <w:noProof/>
                <w:webHidden/>
              </w:rPr>
              <w:tab/>
            </w:r>
            <w:r w:rsidR="00971642">
              <w:rPr>
                <w:noProof/>
                <w:webHidden/>
              </w:rPr>
              <w:fldChar w:fldCharType="begin"/>
            </w:r>
            <w:r w:rsidR="00971642">
              <w:rPr>
                <w:noProof/>
                <w:webHidden/>
              </w:rPr>
              <w:instrText xml:space="preserve"> PAGEREF _Toc158709138 \h </w:instrText>
            </w:r>
            <w:r w:rsidR="00971642">
              <w:rPr>
                <w:noProof/>
                <w:webHidden/>
              </w:rPr>
            </w:r>
            <w:r w:rsidR="00971642">
              <w:rPr>
                <w:noProof/>
                <w:webHidden/>
              </w:rPr>
              <w:fldChar w:fldCharType="separate"/>
            </w:r>
            <w:r w:rsidR="00971642">
              <w:rPr>
                <w:noProof/>
                <w:webHidden/>
              </w:rPr>
              <w:t>19</w:t>
            </w:r>
            <w:r w:rsidR="00971642">
              <w:rPr>
                <w:noProof/>
                <w:webHidden/>
              </w:rPr>
              <w:fldChar w:fldCharType="end"/>
            </w:r>
          </w:hyperlink>
        </w:p>
        <w:p w14:paraId="1C5A1D18" w14:textId="37538C45"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39" w:history="1">
            <w:r w:rsidR="00971642" w:rsidRPr="003B7475">
              <w:rPr>
                <w:rStyle w:val="Hyperlink"/>
                <w:rFonts w:asciiTheme="majorHAnsi" w:hAnsiTheme="majorHAnsi" w:cstheme="majorHAnsi"/>
                <w:noProof/>
              </w:rPr>
              <w:t>4.1.13 Account Manager</w:t>
            </w:r>
            <w:r w:rsidR="00971642">
              <w:rPr>
                <w:noProof/>
                <w:webHidden/>
              </w:rPr>
              <w:tab/>
            </w:r>
            <w:r w:rsidR="00971642">
              <w:rPr>
                <w:noProof/>
                <w:webHidden/>
              </w:rPr>
              <w:fldChar w:fldCharType="begin"/>
            </w:r>
            <w:r w:rsidR="00971642">
              <w:rPr>
                <w:noProof/>
                <w:webHidden/>
              </w:rPr>
              <w:instrText xml:space="preserve"> PAGEREF _Toc158709139 \h </w:instrText>
            </w:r>
            <w:r w:rsidR="00971642">
              <w:rPr>
                <w:noProof/>
                <w:webHidden/>
              </w:rPr>
            </w:r>
            <w:r w:rsidR="00971642">
              <w:rPr>
                <w:noProof/>
                <w:webHidden/>
              </w:rPr>
              <w:fldChar w:fldCharType="separate"/>
            </w:r>
            <w:r w:rsidR="00971642">
              <w:rPr>
                <w:noProof/>
                <w:webHidden/>
              </w:rPr>
              <w:t>19</w:t>
            </w:r>
            <w:r w:rsidR="00971642">
              <w:rPr>
                <w:noProof/>
                <w:webHidden/>
              </w:rPr>
              <w:fldChar w:fldCharType="end"/>
            </w:r>
          </w:hyperlink>
        </w:p>
        <w:p w14:paraId="481ADA84" w14:textId="73301A4D"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40" w:history="1">
            <w:r w:rsidR="00971642" w:rsidRPr="003B7475">
              <w:rPr>
                <w:rStyle w:val="Hyperlink"/>
                <w:rFonts w:asciiTheme="majorHAnsi" w:hAnsiTheme="majorHAnsi" w:cstheme="majorHAnsi"/>
                <w:noProof/>
              </w:rPr>
              <w:t>4.1.14 Cleaning</w:t>
            </w:r>
            <w:r w:rsidR="00971642">
              <w:rPr>
                <w:noProof/>
                <w:webHidden/>
              </w:rPr>
              <w:tab/>
            </w:r>
            <w:r w:rsidR="00971642">
              <w:rPr>
                <w:noProof/>
                <w:webHidden/>
              </w:rPr>
              <w:fldChar w:fldCharType="begin"/>
            </w:r>
            <w:r w:rsidR="00971642">
              <w:rPr>
                <w:noProof/>
                <w:webHidden/>
              </w:rPr>
              <w:instrText xml:space="preserve"> PAGEREF _Toc158709140 \h </w:instrText>
            </w:r>
            <w:r w:rsidR="00971642">
              <w:rPr>
                <w:noProof/>
                <w:webHidden/>
              </w:rPr>
            </w:r>
            <w:r w:rsidR="00971642">
              <w:rPr>
                <w:noProof/>
                <w:webHidden/>
              </w:rPr>
              <w:fldChar w:fldCharType="separate"/>
            </w:r>
            <w:r w:rsidR="00971642">
              <w:rPr>
                <w:noProof/>
                <w:webHidden/>
              </w:rPr>
              <w:t>20</w:t>
            </w:r>
            <w:r w:rsidR="00971642">
              <w:rPr>
                <w:noProof/>
                <w:webHidden/>
              </w:rPr>
              <w:fldChar w:fldCharType="end"/>
            </w:r>
          </w:hyperlink>
        </w:p>
        <w:p w14:paraId="493DC7A7" w14:textId="6E95FCF1"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41" w:history="1">
            <w:r w:rsidR="00971642" w:rsidRPr="003B7475">
              <w:rPr>
                <w:rStyle w:val="Hyperlink"/>
                <w:rFonts w:asciiTheme="majorHAnsi" w:hAnsiTheme="majorHAnsi" w:cstheme="majorHAnsi"/>
                <w:noProof/>
              </w:rPr>
              <w:t>4.1.15 Environmental Waste Disposal</w:t>
            </w:r>
            <w:r w:rsidR="00971642">
              <w:rPr>
                <w:noProof/>
                <w:webHidden/>
              </w:rPr>
              <w:tab/>
            </w:r>
            <w:r w:rsidR="00971642">
              <w:rPr>
                <w:noProof/>
                <w:webHidden/>
              </w:rPr>
              <w:fldChar w:fldCharType="begin"/>
            </w:r>
            <w:r w:rsidR="00971642">
              <w:rPr>
                <w:noProof/>
                <w:webHidden/>
              </w:rPr>
              <w:instrText xml:space="preserve"> PAGEREF _Toc158709141 \h </w:instrText>
            </w:r>
            <w:r w:rsidR="00971642">
              <w:rPr>
                <w:noProof/>
                <w:webHidden/>
              </w:rPr>
            </w:r>
            <w:r w:rsidR="00971642">
              <w:rPr>
                <w:noProof/>
                <w:webHidden/>
              </w:rPr>
              <w:fldChar w:fldCharType="separate"/>
            </w:r>
            <w:r w:rsidR="00971642">
              <w:rPr>
                <w:noProof/>
                <w:webHidden/>
              </w:rPr>
              <w:t>20</w:t>
            </w:r>
            <w:r w:rsidR="00971642">
              <w:rPr>
                <w:noProof/>
                <w:webHidden/>
              </w:rPr>
              <w:fldChar w:fldCharType="end"/>
            </w:r>
          </w:hyperlink>
        </w:p>
        <w:p w14:paraId="6221395E" w14:textId="55FC26DE"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42" w:history="1">
            <w:r w:rsidR="00971642" w:rsidRPr="003B7475">
              <w:rPr>
                <w:rStyle w:val="Hyperlink"/>
                <w:rFonts w:asciiTheme="majorHAnsi" w:hAnsiTheme="majorHAnsi" w:cstheme="majorHAnsi"/>
                <w:noProof/>
              </w:rPr>
              <w:t>4.1.16 Review of Supplier Performance</w:t>
            </w:r>
            <w:r w:rsidR="00971642">
              <w:rPr>
                <w:noProof/>
                <w:webHidden/>
              </w:rPr>
              <w:tab/>
            </w:r>
            <w:r w:rsidR="00971642">
              <w:rPr>
                <w:noProof/>
                <w:webHidden/>
              </w:rPr>
              <w:fldChar w:fldCharType="begin"/>
            </w:r>
            <w:r w:rsidR="00971642">
              <w:rPr>
                <w:noProof/>
                <w:webHidden/>
              </w:rPr>
              <w:instrText xml:space="preserve"> PAGEREF _Toc158709142 \h </w:instrText>
            </w:r>
            <w:r w:rsidR="00971642">
              <w:rPr>
                <w:noProof/>
                <w:webHidden/>
              </w:rPr>
            </w:r>
            <w:r w:rsidR="00971642">
              <w:rPr>
                <w:noProof/>
                <w:webHidden/>
              </w:rPr>
              <w:fldChar w:fldCharType="separate"/>
            </w:r>
            <w:r w:rsidR="00971642">
              <w:rPr>
                <w:noProof/>
                <w:webHidden/>
              </w:rPr>
              <w:t>21</w:t>
            </w:r>
            <w:r w:rsidR="00971642">
              <w:rPr>
                <w:noProof/>
                <w:webHidden/>
              </w:rPr>
              <w:fldChar w:fldCharType="end"/>
            </w:r>
          </w:hyperlink>
        </w:p>
        <w:p w14:paraId="2FA2B3F9" w14:textId="581FEBCC"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43" w:history="1">
            <w:r w:rsidR="00971642" w:rsidRPr="003B7475">
              <w:rPr>
                <w:rStyle w:val="Hyperlink"/>
                <w:rFonts w:asciiTheme="majorHAnsi" w:hAnsiTheme="majorHAnsi" w:cstheme="majorHAnsi"/>
                <w:noProof/>
              </w:rPr>
              <w:t>4.1.17 Duration of the Contract</w:t>
            </w:r>
            <w:r w:rsidR="00971642">
              <w:rPr>
                <w:noProof/>
                <w:webHidden/>
              </w:rPr>
              <w:tab/>
            </w:r>
            <w:r w:rsidR="00971642">
              <w:rPr>
                <w:noProof/>
                <w:webHidden/>
              </w:rPr>
              <w:fldChar w:fldCharType="begin"/>
            </w:r>
            <w:r w:rsidR="00971642">
              <w:rPr>
                <w:noProof/>
                <w:webHidden/>
              </w:rPr>
              <w:instrText xml:space="preserve"> PAGEREF _Toc158709143 \h </w:instrText>
            </w:r>
            <w:r w:rsidR="00971642">
              <w:rPr>
                <w:noProof/>
                <w:webHidden/>
              </w:rPr>
            </w:r>
            <w:r w:rsidR="00971642">
              <w:rPr>
                <w:noProof/>
                <w:webHidden/>
              </w:rPr>
              <w:fldChar w:fldCharType="separate"/>
            </w:r>
            <w:r w:rsidR="00971642">
              <w:rPr>
                <w:noProof/>
                <w:webHidden/>
              </w:rPr>
              <w:t>22</w:t>
            </w:r>
            <w:r w:rsidR="00971642">
              <w:rPr>
                <w:noProof/>
                <w:webHidden/>
              </w:rPr>
              <w:fldChar w:fldCharType="end"/>
            </w:r>
          </w:hyperlink>
        </w:p>
        <w:p w14:paraId="0FDF35B8" w14:textId="03CEEDCA"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44" w:history="1">
            <w:r w:rsidR="00971642" w:rsidRPr="003B7475">
              <w:rPr>
                <w:rStyle w:val="Hyperlink"/>
                <w:rFonts w:asciiTheme="majorHAnsi" w:hAnsiTheme="majorHAnsi" w:cstheme="majorHAnsi"/>
                <w:noProof/>
              </w:rPr>
              <w:t>4.1.18 Contract Termination</w:t>
            </w:r>
            <w:r w:rsidR="00971642">
              <w:rPr>
                <w:noProof/>
                <w:webHidden/>
              </w:rPr>
              <w:tab/>
            </w:r>
            <w:r w:rsidR="00971642">
              <w:rPr>
                <w:noProof/>
                <w:webHidden/>
              </w:rPr>
              <w:fldChar w:fldCharType="begin"/>
            </w:r>
            <w:r w:rsidR="00971642">
              <w:rPr>
                <w:noProof/>
                <w:webHidden/>
              </w:rPr>
              <w:instrText xml:space="preserve"> PAGEREF _Toc158709144 \h </w:instrText>
            </w:r>
            <w:r w:rsidR="00971642">
              <w:rPr>
                <w:noProof/>
                <w:webHidden/>
              </w:rPr>
            </w:r>
            <w:r w:rsidR="00971642">
              <w:rPr>
                <w:noProof/>
                <w:webHidden/>
              </w:rPr>
              <w:fldChar w:fldCharType="separate"/>
            </w:r>
            <w:r w:rsidR="00971642">
              <w:rPr>
                <w:noProof/>
                <w:webHidden/>
              </w:rPr>
              <w:t>22</w:t>
            </w:r>
            <w:r w:rsidR="00971642">
              <w:rPr>
                <w:noProof/>
                <w:webHidden/>
              </w:rPr>
              <w:fldChar w:fldCharType="end"/>
            </w:r>
          </w:hyperlink>
        </w:p>
        <w:p w14:paraId="011C9AA8" w14:textId="6D8433B1"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45" w:history="1">
            <w:r w:rsidR="00971642" w:rsidRPr="003B7475">
              <w:rPr>
                <w:rStyle w:val="Hyperlink"/>
                <w:rFonts w:asciiTheme="majorHAnsi" w:hAnsiTheme="majorHAnsi" w:cstheme="majorHAnsi"/>
                <w:noProof/>
              </w:rPr>
              <w:t>4.1.19 Award to Runner Up</w:t>
            </w:r>
            <w:r w:rsidR="00971642">
              <w:rPr>
                <w:noProof/>
                <w:webHidden/>
              </w:rPr>
              <w:tab/>
            </w:r>
            <w:r w:rsidR="00971642">
              <w:rPr>
                <w:noProof/>
                <w:webHidden/>
              </w:rPr>
              <w:fldChar w:fldCharType="begin"/>
            </w:r>
            <w:r w:rsidR="00971642">
              <w:rPr>
                <w:noProof/>
                <w:webHidden/>
              </w:rPr>
              <w:instrText xml:space="preserve"> PAGEREF _Toc158709145 \h </w:instrText>
            </w:r>
            <w:r w:rsidR="00971642">
              <w:rPr>
                <w:noProof/>
                <w:webHidden/>
              </w:rPr>
            </w:r>
            <w:r w:rsidR="00971642">
              <w:rPr>
                <w:noProof/>
                <w:webHidden/>
              </w:rPr>
              <w:fldChar w:fldCharType="separate"/>
            </w:r>
            <w:r w:rsidR="00971642">
              <w:rPr>
                <w:noProof/>
                <w:webHidden/>
              </w:rPr>
              <w:t>22</w:t>
            </w:r>
            <w:r w:rsidR="00971642">
              <w:rPr>
                <w:noProof/>
                <w:webHidden/>
              </w:rPr>
              <w:fldChar w:fldCharType="end"/>
            </w:r>
          </w:hyperlink>
        </w:p>
        <w:p w14:paraId="4165C518" w14:textId="74FBF746"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46" w:history="1">
            <w:r w:rsidR="00971642" w:rsidRPr="003B7475">
              <w:rPr>
                <w:rStyle w:val="Hyperlink"/>
                <w:rFonts w:asciiTheme="majorHAnsi" w:hAnsiTheme="majorHAnsi" w:cstheme="majorHAnsi"/>
                <w:noProof/>
              </w:rPr>
              <w:t>4.1.20 Compliance with the Terms and Conditions</w:t>
            </w:r>
            <w:r w:rsidR="00971642">
              <w:rPr>
                <w:noProof/>
                <w:webHidden/>
              </w:rPr>
              <w:tab/>
            </w:r>
            <w:r w:rsidR="00971642">
              <w:rPr>
                <w:noProof/>
                <w:webHidden/>
              </w:rPr>
              <w:fldChar w:fldCharType="begin"/>
            </w:r>
            <w:r w:rsidR="00971642">
              <w:rPr>
                <w:noProof/>
                <w:webHidden/>
              </w:rPr>
              <w:instrText xml:space="preserve"> PAGEREF _Toc158709146 \h </w:instrText>
            </w:r>
            <w:r w:rsidR="00971642">
              <w:rPr>
                <w:noProof/>
                <w:webHidden/>
              </w:rPr>
            </w:r>
            <w:r w:rsidR="00971642">
              <w:rPr>
                <w:noProof/>
                <w:webHidden/>
              </w:rPr>
              <w:fldChar w:fldCharType="separate"/>
            </w:r>
            <w:r w:rsidR="00971642">
              <w:rPr>
                <w:noProof/>
                <w:webHidden/>
              </w:rPr>
              <w:t>22</w:t>
            </w:r>
            <w:r w:rsidR="00971642">
              <w:rPr>
                <w:noProof/>
                <w:webHidden/>
              </w:rPr>
              <w:fldChar w:fldCharType="end"/>
            </w:r>
          </w:hyperlink>
        </w:p>
        <w:p w14:paraId="78470E0C" w14:textId="13523FE1"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47" w:history="1">
            <w:r w:rsidR="00971642" w:rsidRPr="003B7475">
              <w:rPr>
                <w:rStyle w:val="Hyperlink"/>
                <w:rFonts w:asciiTheme="majorHAnsi" w:hAnsiTheme="majorHAnsi" w:cstheme="majorHAnsi"/>
                <w:noProof/>
              </w:rPr>
              <w:t>4.1.21 Healthy Eating Policy</w:t>
            </w:r>
            <w:r w:rsidR="00971642">
              <w:rPr>
                <w:noProof/>
                <w:webHidden/>
              </w:rPr>
              <w:tab/>
            </w:r>
            <w:r w:rsidR="00971642">
              <w:rPr>
                <w:noProof/>
                <w:webHidden/>
              </w:rPr>
              <w:fldChar w:fldCharType="begin"/>
            </w:r>
            <w:r w:rsidR="00971642">
              <w:rPr>
                <w:noProof/>
                <w:webHidden/>
              </w:rPr>
              <w:instrText xml:space="preserve"> PAGEREF _Toc158709147 \h </w:instrText>
            </w:r>
            <w:r w:rsidR="00971642">
              <w:rPr>
                <w:noProof/>
                <w:webHidden/>
              </w:rPr>
            </w:r>
            <w:r w:rsidR="00971642">
              <w:rPr>
                <w:noProof/>
                <w:webHidden/>
              </w:rPr>
              <w:fldChar w:fldCharType="separate"/>
            </w:r>
            <w:r w:rsidR="00971642">
              <w:rPr>
                <w:noProof/>
                <w:webHidden/>
              </w:rPr>
              <w:t>23</w:t>
            </w:r>
            <w:r w:rsidR="00971642">
              <w:rPr>
                <w:noProof/>
                <w:webHidden/>
              </w:rPr>
              <w:fldChar w:fldCharType="end"/>
            </w:r>
          </w:hyperlink>
        </w:p>
        <w:p w14:paraId="58F2CFFA" w14:textId="47236C0A" w:rsidR="00971642" w:rsidRDefault="00EE1544">
          <w:pPr>
            <w:pStyle w:val="TOC1"/>
            <w:tabs>
              <w:tab w:val="left" w:pos="440"/>
              <w:tab w:val="right" w:pos="9016"/>
            </w:tabs>
            <w:rPr>
              <w:rFonts w:asciiTheme="minorHAnsi" w:eastAsiaTheme="minorEastAsia" w:hAnsiTheme="minorHAnsi" w:cstheme="minorBidi"/>
              <w:noProof/>
              <w:kern w:val="2"/>
              <w:lang w:val="en-IE"/>
              <w14:ligatures w14:val="standardContextual"/>
            </w:rPr>
          </w:pPr>
          <w:hyperlink w:anchor="_Toc158709148" w:history="1">
            <w:r w:rsidR="00971642" w:rsidRPr="003B7475">
              <w:rPr>
                <w:rStyle w:val="Hyperlink"/>
                <w:rFonts w:asciiTheme="majorHAnsi" w:hAnsiTheme="majorHAnsi" w:cstheme="majorHAnsi"/>
                <w:noProof/>
              </w:rPr>
              <w:t>5.</w:t>
            </w:r>
            <w:r w:rsidR="00971642">
              <w:rPr>
                <w:rFonts w:asciiTheme="minorHAnsi" w:eastAsiaTheme="minorEastAsia" w:hAnsiTheme="minorHAnsi" w:cstheme="minorBidi"/>
                <w:noProof/>
                <w:kern w:val="2"/>
                <w:lang w:val="en-IE"/>
                <w14:ligatures w14:val="standardContextual"/>
              </w:rPr>
              <w:tab/>
            </w:r>
            <w:r w:rsidR="00971642" w:rsidRPr="003B7475">
              <w:rPr>
                <w:rStyle w:val="Hyperlink"/>
                <w:rFonts w:asciiTheme="majorHAnsi" w:hAnsiTheme="majorHAnsi" w:cstheme="majorHAnsi"/>
                <w:noProof/>
              </w:rPr>
              <w:t>Evaluation Criteria</w:t>
            </w:r>
            <w:r w:rsidR="00971642">
              <w:rPr>
                <w:noProof/>
                <w:webHidden/>
              </w:rPr>
              <w:tab/>
            </w:r>
            <w:r w:rsidR="00971642">
              <w:rPr>
                <w:noProof/>
                <w:webHidden/>
              </w:rPr>
              <w:fldChar w:fldCharType="begin"/>
            </w:r>
            <w:r w:rsidR="00971642">
              <w:rPr>
                <w:noProof/>
                <w:webHidden/>
              </w:rPr>
              <w:instrText xml:space="preserve"> PAGEREF _Toc158709148 \h </w:instrText>
            </w:r>
            <w:r w:rsidR="00971642">
              <w:rPr>
                <w:noProof/>
                <w:webHidden/>
              </w:rPr>
            </w:r>
            <w:r w:rsidR="00971642">
              <w:rPr>
                <w:noProof/>
                <w:webHidden/>
              </w:rPr>
              <w:fldChar w:fldCharType="separate"/>
            </w:r>
            <w:r w:rsidR="00971642">
              <w:rPr>
                <w:noProof/>
                <w:webHidden/>
              </w:rPr>
              <w:t>24</w:t>
            </w:r>
            <w:r w:rsidR="00971642">
              <w:rPr>
                <w:noProof/>
                <w:webHidden/>
              </w:rPr>
              <w:fldChar w:fldCharType="end"/>
            </w:r>
          </w:hyperlink>
        </w:p>
        <w:p w14:paraId="7621A021" w14:textId="23739306"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49" w:history="1">
            <w:r w:rsidR="00971642" w:rsidRPr="003B7475">
              <w:rPr>
                <w:rStyle w:val="Hyperlink"/>
                <w:rFonts w:asciiTheme="majorHAnsi" w:hAnsiTheme="majorHAnsi" w:cstheme="majorHAnsi"/>
                <w:noProof/>
              </w:rPr>
              <w:t>5.1 Selection Criteria</w:t>
            </w:r>
            <w:r w:rsidR="00971642">
              <w:rPr>
                <w:noProof/>
                <w:webHidden/>
              </w:rPr>
              <w:tab/>
            </w:r>
            <w:r w:rsidR="00971642">
              <w:rPr>
                <w:noProof/>
                <w:webHidden/>
              </w:rPr>
              <w:fldChar w:fldCharType="begin"/>
            </w:r>
            <w:r w:rsidR="00971642">
              <w:rPr>
                <w:noProof/>
                <w:webHidden/>
              </w:rPr>
              <w:instrText xml:space="preserve"> PAGEREF _Toc158709149 \h </w:instrText>
            </w:r>
            <w:r w:rsidR="00971642">
              <w:rPr>
                <w:noProof/>
                <w:webHidden/>
              </w:rPr>
            </w:r>
            <w:r w:rsidR="00971642">
              <w:rPr>
                <w:noProof/>
                <w:webHidden/>
              </w:rPr>
              <w:fldChar w:fldCharType="separate"/>
            </w:r>
            <w:r w:rsidR="00971642">
              <w:rPr>
                <w:noProof/>
                <w:webHidden/>
              </w:rPr>
              <w:t>24</w:t>
            </w:r>
            <w:r w:rsidR="00971642">
              <w:rPr>
                <w:noProof/>
                <w:webHidden/>
              </w:rPr>
              <w:fldChar w:fldCharType="end"/>
            </w:r>
          </w:hyperlink>
        </w:p>
        <w:p w14:paraId="03090AED" w14:textId="4B680F50"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50" w:history="1">
            <w:r w:rsidR="00971642" w:rsidRPr="003B7475">
              <w:rPr>
                <w:rStyle w:val="Hyperlink"/>
                <w:rFonts w:asciiTheme="majorHAnsi" w:hAnsiTheme="majorHAnsi" w:cstheme="majorHAnsi"/>
                <w:noProof/>
              </w:rPr>
              <w:t>5.1.1 Site Visit</w:t>
            </w:r>
            <w:r w:rsidR="00971642">
              <w:rPr>
                <w:noProof/>
                <w:webHidden/>
              </w:rPr>
              <w:tab/>
            </w:r>
            <w:r w:rsidR="00971642">
              <w:rPr>
                <w:noProof/>
                <w:webHidden/>
              </w:rPr>
              <w:fldChar w:fldCharType="begin"/>
            </w:r>
            <w:r w:rsidR="00971642">
              <w:rPr>
                <w:noProof/>
                <w:webHidden/>
              </w:rPr>
              <w:instrText xml:space="preserve"> PAGEREF _Toc158709150 \h </w:instrText>
            </w:r>
            <w:r w:rsidR="00971642">
              <w:rPr>
                <w:noProof/>
                <w:webHidden/>
              </w:rPr>
            </w:r>
            <w:r w:rsidR="00971642">
              <w:rPr>
                <w:noProof/>
                <w:webHidden/>
              </w:rPr>
              <w:fldChar w:fldCharType="separate"/>
            </w:r>
            <w:r w:rsidR="00971642">
              <w:rPr>
                <w:noProof/>
                <w:webHidden/>
              </w:rPr>
              <w:t>24</w:t>
            </w:r>
            <w:r w:rsidR="00971642">
              <w:rPr>
                <w:noProof/>
                <w:webHidden/>
              </w:rPr>
              <w:fldChar w:fldCharType="end"/>
            </w:r>
          </w:hyperlink>
        </w:p>
        <w:p w14:paraId="0CF4E02C" w14:textId="5CEDC702"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51" w:history="1">
            <w:r w:rsidR="00971642" w:rsidRPr="003B7475">
              <w:rPr>
                <w:rStyle w:val="Hyperlink"/>
                <w:rFonts w:asciiTheme="majorHAnsi" w:hAnsiTheme="majorHAnsi" w:cstheme="majorHAnsi"/>
                <w:noProof/>
              </w:rPr>
              <w:t>5.1.2 General Information relating to the Tenderer</w:t>
            </w:r>
            <w:r w:rsidR="00971642">
              <w:rPr>
                <w:noProof/>
                <w:webHidden/>
              </w:rPr>
              <w:tab/>
            </w:r>
            <w:r w:rsidR="00971642">
              <w:rPr>
                <w:noProof/>
                <w:webHidden/>
              </w:rPr>
              <w:fldChar w:fldCharType="begin"/>
            </w:r>
            <w:r w:rsidR="00971642">
              <w:rPr>
                <w:noProof/>
                <w:webHidden/>
              </w:rPr>
              <w:instrText xml:space="preserve"> PAGEREF _Toc158709151 \h </w:instrText>
            </w:r>
            <w:r w:rsidR="00971642">
              <w:rPr>
                <w:noProof/>
                <w:webHidden/>
              </w:rPr>
            </w:r>
            <w:r w:rsidR="00971642">
              <w:rPr>
                <w:noProof/>
                <w:webHidden/>
              </w:rPr>
              <w:fldChar w:fldCharType="separate"/>
            </w:r>
            <w:r w:rsidR="00971642">
              <w:rPr>
                <w:noProof/>
                <w:webHidden/>
              </w:rPr>
              <w:t>24</w:t>
            </w:r>
            <w:r w:rsidR="00971642">
              <w:rPr>
                <w:noProof/>
                <w:webHidden/>
              </w:rPr>
              <w:fldChar w:fldCharType="end"/>
            </w:r>
          </w:hyperlink>
        </w:p>
        <w:p w14:paraId="2948A2B3" w14:textId="623FEA45"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52" w:history="1">
            <w:r w:rsidR="00971642" w:rsidRPr="003B7475">
              <w:rPr>
                <w:rStyle w:val="Hyperlink"/>
                <w:rFonts w:asciiTheme="majorHAnsi" w:hAnsiTheme="majorHAnsi" w:cstheme="majorHAnsi"/>
                <w:noProof/>
              </w:rPr>
              <w:t>5.1.3 Legal Compliance</w:t>
            </w:r>
            <w:r w:rsidR="00971642">
              <w:rPr>
                <w:noProof/>
                <w:webHidden/>
              </w:rPr>
              <w:tab/>
            </w:r>
            <w:r w:rsidR="00971642">
              <w:rPr>
                <w:noProof/>
                <w:webHidden/>
              </w:rPr>
              <w:fldChar w:fldCharType="begin"/>
            </w:r>
            <w:r w:rsidR="00971642">
              <w:rPr>
                <w:noProof/>
                <w:webHidden/>
              </w:rPr>
              <w:instrText xml:space="preserve"> PAGEREF _Toc158709152 \h </w:instrText>
            </w:r>
            <w:r w:rsidR="00971642">
              <w:rPr>
                <w:noProof/>
                <w:webHidden/>
              </w:rPr>
            </w:r>
            <w:r w:rsidR="00971642">
              <w:rPr>
                <w:noProof/>
                <w:webHidden/>
              </w:rPr>
              <w:fldChar w:fldCharType="separate"/>
            </w:r>
            <w:r w:rsidR="00971642">
              <w:rPr>
                <w:noProof/>
                <w:webHidden/>
              </w:rPr>
              <w:t>25</w:t>
            </w:r>
            <w:r w:rsidR="00971642">
              <w:rPr>
                <w:noProof/>
                <w:webHidden/>
              </w:rPr>
              <w:fldChar w:fldCharType="end"/>
            </w:r>
          </w:hyperlink>
        </w:p>
        <w:p w14:paraId="629665A9" w14:textId="52C5C53D"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53" w:history="1">
            <w:r w:rsidR="00971642" w:rsidRPr="003B7475">
              <w:rPr>
                <w:rStyle w:val="Hyperlink"/>
                <w:rFonts w:asciiTheme="majorHAnsi" w:hAnsiTheme="majorHAnsi" w:cstheme="majorHAnsi"/>
                <w:noProof/>
              </w:rPr>
              <w:t>5.1.4 Economic and Financial Capacity</w:t>
            </w:r>
            <w:r w:rsidR="00971642">
              <w:rPr>
                <w:noProof/>
                <w:webHidden/>
              </w:rPr>
              <w:tab/>
            </w:r>
            <w:r w:rsidR="00971642">
              <w:rPr>
                <w:noProof/>
                <w:webHidden/>
              </w:rPr>
              <w:fldChar w:fldCharType="begin"/>
            </w:r>
            <w:r w:rsidR="00971642">
              <w:rPr>
                <w:noProof/>
                <w:webHidden/>
              </w:rPr>
              <w:instrText xml:space="preserve"> PAGEREF _Toc158709153 \h </w:instrText>
            </w:r>
            <w:r w:rsidR="00971642">
              <w:rPr>
                <w:noProof/>
                <w:webHidden/>
              </w:rPr>
            </w:r>
            <w:r w:rsidR="00971642">
              <w:rPr>
                <w:noProof/>
                <w:webHidden/>
              </w:rPr>
              <w:fldChar w:fldCharType="separate"/>
            </w:r>
            <w:r w:rsidR="00971642">
              <w:rPr>
                <w:noProof/>
                <w:webHidden/>
              </w:rPr>
              <w:t>25</w:t>
            </w:r>
            <w:r w:rsidR="00971642">
              <w:rPr>
                <w:noProof/>
                <w:webHidden/>
              </w:rPr>
              <w:fldChar w:fldCharType="end"/>
            </w:r>
          </w:hyperlink>
        </w:p>
        <w:p w14:paraId="3EC701A3" w14:textId="31B8B630"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54" w:history="1">
            <w:r w:rsidR="00971642" w:rsidRPr="003B7475">
              <w:rPr>
                <w:rStyle w:val="Hyperlink"/>
                <w:rFonts w:asciiTheme="majorHAnsi" w:hAnsiTheme="majorHAnsi" w:cstheme="majorHAnsi"/>
                <w:noProof/>
              </w:rPr>
              <w:t>5.1.5 Technical and Professional Capacity</w:t>
            </w:r>
            <w:r w:rsidR="00971642">
              <w:rPr>
                <w:noProof/>
                <w:webHidden/>
              </w:rPr>
              <w:tab/>
            </w:r>
            <w:r w:rsidR="00971642">
              <w:rPr>
                <w:noProof/>
                <w:webHidden/>
              </w:rPr>
              <w:fldChar w:fldCharType="begin"/>
            </w:r>
            <w:r w:rsidR="00971642">
              <w:rPr>
                <w:noProof/>
                <w:webHidden/>
              </w:rPr>
              <w:instrText xml:space="preserve"> PAGEREF _Toc158709154 \h </w:instrText>
            </w:r>
            <w:r w:rsidR="00971642">
              <w:rPr>
                <w:noProof/>
                <w:webHidden/>
              </w:rPr>
            </w:r>
            <w:r w:rsidR="00971642">
              <w:rPr>
                <w:noProof/>
                <w:webHidden/>
              </w:rPr>
              <w:fldChar w:fldCharType="separate"/>
            </w:r>
            <w:r w:rsidR="00971642">
              <w:rPr>
                <w:noProof/>
                <w:webHidden/>
              </w:rPr>
              <w:t>25</w:t>
            </w:r>
            <w:r w:rsidR="00971642">
              <w:rPr>
                <w:noProof/>
                <w:webHidden/>
              </w:rPr>
              <w:fldChar w:fldCharType="end"/>
            </w:r>
          </w:hyperlink>
        </w:p>
        <w:p w14:paraId="7396A852" w14:textId="1D271D50" w:rsidR="00971642" w:rsidRDefault="00EE1544">
          <w:pPr>
            <w:pStyle w:val="TOC1"/>
            <w:tabs>
              <w:tab w:val="left" w:pos="440"/>
              <w:tab w:val="right" w:pos="9016"/>
            </w:tabs>
            <w:rPr>
              <w:rFonts w:asciiTheme="minorHAnsi" w:eastAsiaTheme="minorEastAsia" w:hAnsiTheme="minorHAnsi" w:cstheme="minorBidi"/>
              <w:noProof/>
              <w:kern w:val="2"/>
              <w:lang w:val="en-IE"/>
              <w14:ligatures w14:val="standardContextual"/>
            </w:rPr>
          </w:pPr>
          <w:hyperlink w:anchor="_Toc158709155" w:history="1">
            <w:r w:rsidR="00971642" w:rsidRPr="003B7475">
              <w:rPr>
                <w:rStyle w:val="Hyperlink"/>
                <w:rFonts w:asciiTheme="majorHAnsi" w:hAnsiTheme="majorHAnsi" w:cstheme="majorHAnsi"/>
                <w:noProof/>
              </w:rPr>
              <w:t>6.</w:t>
            </w:r>
            <w:r w:rsidR="00971642">
              <w:rPr>
                <w:rFonts w:asciiTheme="minorHAnsi" w:eastAsiaTheme="minorEastAsia" w:hAnsiTheme="minorHAnsi" w:cstheme="minorBidi"/>
                <w:noProof/>
                <w:kern w:val="2"/>
                <w:lang w:val="en-IE"/>
                <w14:ligatures w14:val="standardContextual"/>
              </w:rPr>
              <w:tab/>
            </w:r>
            <w:r w:rsidR="00971642" w:rsidRPr="003B7475">
              <w:rPr>
                <w:rStyle w:val="Hyperlink"/>
                <w:rFonts w:asciiTheme="majorHAnsi" w:hAnsiTheme="majorHAnsi" w:cstheme="majorHAnsi"/>
                <w:noProof/>
              </w:rPr>
              <w:t>Award Criteria</w:t>
            </w:r>
            <w:r w:rsidR="00971642">
              <w:rPr>
                <w:noProof/>
                <w:webHidden/>
              </w:rPr>
              <w:tab/>
            </w:r>
            <w:r w:rsidR="00971642">
              <w:rPr>
                <w:noProof/>
                <w:webHidden/>
              </w:rPr>
              <w:fldChar w:fldCharType="begin"/>
            </w:r>
            <w:r w:rsidR="00971642">
              <w:rPr>
                <w:noProof/>
                <w:webHidden/>
              </w:rPr>
              <w:instrText xml:space="preserve"> PAGEREF _Toc158709155 \h </w:instrText>
            </w:r>
            <w:r w:rsidR="00971642">
              <w:rPr>
                <w:noProof/>
                <w:webHidden/>
              </w:rPr>
            </w:r>
            <w:r w:rsidR="00971642">
              <w:rPr>
                <w:noProof/>
                <w:webHidden/>
              </w:rPr>
              <w:fldChar w:fldCharType="separate"/>
            </w:r>
            <w:r w:rsidR="00971642">
              <w:rPr>
                <w:noProof/>
                <w:webHidden/>
              </w:rPr>
              <w:t>30</w:t>
            </w:r>
            <w:r w:rsidR="00971642">
              <w:rPr>
                <w:noProof/>
                <w:webHidden/>
              </w:rPr>
              <w:fldChar w:fldCharType="end"/>
            </w:r>
          </w:hyperlink>
        </w:p>
        <w:p w14:paraId="75C45762" w14:textId="065D9D88"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56" w:history="1">
            <w:r w:rsidR="00971642" w:rsidRPr="003B7475">
              <w:rPr>
                <w:rStyle w:val="Hyperlink"/>
                <w:rFonts w:asciiTheme="majorHAnsi" w:hAnsiTheme="majorHAnsi" w:cstheme="majorHAnsi"/>
                <w:noProof/>
              </w:rPr>
              <w:t>6.1 Criteria Applying to this contract</w:t>
            </w:r>
            <w:r w:rsidR="00971642">
              <w:rPr>
                <w:noProof/>
                <w:webHidden/>
              </w:rPr>
              <w:tab/>
            </w:r>
            <w:r w:rsidR="00971642">
              <w:rPr>
                <w:noProof/>
                <w:webHidden/>
              </w:rPr>
              <w:fldChar w:fldCharType="begin"/>
            </w:r>
            <w:r w:rsidR="00971642">
              <w:rPr>
                <w:noProof/>
                <w:webHidden/>
              </w:rPr>
              <w:instrText xml:space="preserve"> PAGEREF _Toc158709156 \h </w:instrText>
            </w:r>
            <w:r w:rsidR="00971642">
              <w:rPr>
                <w:noProof/>
                <w:webHidden/>
              </w:rPr>
            </w:r>
            <w:r w:rsidR="00971642">
              <w:rPr>
                <w:noProof/>
                <w:webHidden/>
              </w:rPr>
              <w:fldChar w:fldCharType="separate"/>
            </w:r>
            <w:r w:rsidR="00971642">
              <w:rPr>
                <w:noProof/>
                <w:webHidden/>
              </w:rPr>
              <w:t>31</w:t>
            </w:r>
            <w:r w:rsidR="00971642">
              <w:rPr>
                <w:noProof/>
                <w:webHidden/>
              </w:rPr>
              <w:fldChar w:fldCharType="end"/>
            </w:r>
          </w:hyperlink>
        </w:p>
        <w:p w14:paraId="085945B6" w14:textId="1C949B4B" w:rsidR="00971642" w:rsidRDefault="00EE1544">
          <w:pPr>
            <w:pStyle w:val="TOC2"/>
            <w:tabs>
              <w:tab w:val="right" w:pos="9016"/>
            </w:tabs>
            <w:rPr>
              <w:rFonts w:asciiTheme="minorHAnsi" w:eastAsiaTheme="minorEastAsia" w:hAnsiTheme="minorHAnsi" w:cstheme="minorBidi"/>
              <w:noProof/>
              <w:kern w:val="2"/>
              <w:lang w:val="en-IE"/>
              <w14:ligatures w14:val="standardContextual"/>
            </w:rPr>
          </w:pPr>
          <w:hyperlink w:anchor="_Toc158709157" w:history="1">
            <w:r w:rsidR="00971642" w:rsidRPr="003B7475">
              <w:rPr>
                <w:rStyle w:val="Hyperlink"/>
                <w:rFonts w:asciiTheme="majorHAnsi" w:hAnsiTheme="majorHAnsi" w:cstheme="majorHAnsi"/>
                <w:noProof/>
              </w:rPr>
              <w:t>6.2 Methodology for calculating scores for Criterion A, B and C</w:t>
            </w:r>
            <w:r w:rsidR="00971642">
              <w:rPr>
                <w:noProof/>
                <w:webHidden/>
              </w:rPr>
              <w:tab/>
            </w:r>
            <w:r w:rsidR="00971642">
              <w:rPr>
                <w:noProof/>
                <w:webHidden/>
              </w:rPr>
              <w:fldChar w:fldCharType="begin"/>
            </w:r>
            <w:r w:rsidR="00971642">
              <w:rPr>
                <w:noProof/>
                <w:webHidden/>
              </w:rPr>
              <w:instrText xml:space="preserve"> PAGEREF _Toc158709157 \h </w:instrText>
            </w:r>
            <w:r w:rsidR="00971642">
              <w:rPr>
                <w:noProof/>
                <w:webHidden/>
              </w:rPr>
            </w:r>
            <w:r w:rsidR="00971642">
              <w:rPr>
                <w:noProof/>
                <w:webHidden/>
              </w:rPr>
              <w:fldChar w:fldCharType="separate"/>
            </w:r>
            <w:r w:rsidR="00971642">
              <w:rPr>
                <w:noProof/>
                <w:webHidden/>
              </w:rPr>
              <w:t>35</w:t>
            </w:r>
            <w:r w:rsidR="00971642">
              <w:rPr>
                <w:noProof/>
                <w:webHidden/>
              </w:rPr>
              <w:fldChar w:fldCharType="end"/>
            </w:r>
          </w:hyperlink>
        </w:p>
        <w:p w14:paraId="63D41B60" w14:textId="4E469A7B" w:rsidR="00971642" w:rsidRDefault="00EE1544">
          <w:pPr>
            <w:pStyle w:val="TOC1"/>
            <w:tabs>
              <w:tab w:val="right" w:pos="9016"/>
            </w:tabs>
            <w:rPr>
              <w:rFonts w:asciiTheme="minorHAnsi" w:eastAsiaTheme="minorEastAsia" w:hAnsiTheme="minorHAnsi" w:cstheme="minorBidi"/>
              <w:noProof/>
              <w:kern w:val="2"/>
              <w:lang w:val="en-IE"/>
              <w14:ligatures w14:val="standardContextual"/>
            </w:rPr>
          </w:pPr>
          <w:hyperlink w:anchor="_Toc158709158" w:history="1">
            <w:r w:rsidR="00971642" w:rsidRPr="003B7475">
              <w:rPr>
                <w:rStyle w:val="Hyperlink"/>
                <w:rFonts w:asciiTheme="majorHAnsi" w:hAnsiTheme="majorHAnsi" w:cstheme="majorHAnsi"/>
                <w:noProof/>
              </w:rPr>
              <w:t>APPENDIX 1 - INSTRUCTIONS TO TENDERERS</w:t>
            </w:r>
            <w:r w:rsidR="00971642">
              <w:rPr>
                <w:noProof/>
                <w:webHidden/>
              </w:rPr>
              <w:tab/>
            </w:r>
            <w:r w:rsidR="00971642">
              <w:rPr>
                <w:noProof/>
                <w:webHidden/>
              </w:rPr>
              <w:fldChar w:fldCharType="begin"/>
            </w:r>
            <w:r w:rsidR="00971642">
              <w:rPr>
                <w:noProof/>
                <w:webHidden/>
              </w:rPr>
              <w:instrText xml:space="preserve"> PAGEREF _Toc158709158 \h </w:instrText>
            </w:r>
            <w:r w:rsidR="00971642">
              <w:rPr>
                <w:noProof/>
                <w:webHidden/>
              </w:rPr>
            </w:r>
            <w:r w:rsidR="00971642">
              <w:rPr>
                <w:noProof/>
                <w:webHidden/>
              </w:rPr>
              <w:fldChar w:fldCharType="separate"/>
            </w:r>
            <w:r w:rsidR="00971642">
              <w:rPr>
                <w:noProof/>
                <w:webHidden/>
              </w:rPr>
              <w:t>37</w:t>
            </w:r>
            <w:r w:rsidR="00971642">
              <w:rPr>
                <w:noProof/>
                <w:webHidden/>
              </w:rPr>
              <w:fldChar w:fldCharType="end"/>
            </w:r>
          </w:hyperlink>
        </w:p>
        <w:p w14:paraId="5B2B1DEC" w14:textId="149700A2"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59" w:history="1">
            <w:r w:rsidR="00971642" w:rsidRPr="003B7475">
              <w:rPr>
                <w:rStyle w:val="Hyperlink"/>
                <w:rFonts w:asciiTheme="majorHAnsi" w:hAnsiTheme="majorHAnsi" w:cstheme="majorHAnsi"/>
                <w:noProof/>
              </w:rPr>
              <w:t>(a) Tender Submission Requirements</w:t>
            </w:r>
            <w:r w:rsidR="00971642">
              <w:rPr>
                <w:noProof/>
                <w:webHidden/>
              </w:rPr>
              <w:tab/>
            </w:r>
            <w:r w:rsidR="00971642">
              <w:rPr>
                <w:noProof/>
                <w:webHidden/>
              </w:rPr>
              <w:fldChar w:fldCharType="begin"/>
            </w:r>
            <w:r w:rsidR="00971642">
              <w:rPr>
                <w:noProof/>
                <w:webHidden/>
              </w:rPr>
              <w:instrText xml:space="preserve"> PAGEREF _Toc158709159 \h </w:instrText>
            </w:r>
            <w:r w:rsidR="00971642">
              <w:rPr>
                <w:noProof/>
                <w:webHidden/>
              </w:rPr>
            </w:r>
            <w:r w:rsidR="00971642">
              <w:rPr>
                <w:noProof/>
                <w:webHidden/>
              </w:rPr>
              <w:fldChar w:fldCharType="separate"/>
            </w:r>
            <w:r w:rsidR="00971642">
              <w:rPr>
                <w:noProof/>
                <w:webHidden/>
              </w:rPr>
              <w:t>37</w:t>
            </w:r>
            <w:r w:rsidR="00971642">
              <w:rPr>
                <w:noProof/>
                <w:webHidden/>
              </w:rPr>
              <w:fldChar w:fldCharType="end"/>
            </w:r>
          </w:hyperlink>
        </w:p>
        <w:p w14:paraId="2027BDBA" w14:textId="196A033E"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60" w:history="1">
            <w:r w:rsidR="00971642" w:rsidRPr="003B7475">
              <w:rPr>
                <w:rStyle w:val="Hyperlink"/>
                <w:rFonts w:asciiTheme="majorHAnsi" w:hAnsiTheme="majorHAnsi" w:cstheme="majorHAnsi"/>
                <w:noProof/>
              </w:rPr>
              <w:t>(b) Queries and Clarifications</w:t>
            </w:r>
            <w:r w:rsidR="00971642">
              <w:rPr>
                <w:noProof/>
                <w:webHidden/>
              </w:rPr>
              <w:tab/>
            </w:r>
            <w:r w:rsidR="00971642">
              <w:rPr>
                <w:noProof/>
                <w:webHidden/>
              </w:rPr>
              <w:fldChar w:fldCharType="begin"/>
            </w:r>
            <w:r w:rsidR="00971642">
              <w:rPr>
                <w:noProof/>
                <w:webHidden/>
              </w:rPr>
              <w:instrText xml:space="preserve"> PAGEREF _Toc158709160 \h </w:instrText>
            </w:r>
            <w:r w:rsidR="00971642">
              <w:rPr>
                <w:noProof/>
                <w:webHidden/>
              </w:rPr>
            </w:r>
            <w:r w:rsidR="00971642">
              <w:rPr>
                <w:noProof/>
                <w:webHidden/>
              </w:rPr>
              <w:fldChar w:fldCharType="separate"/>
            </w:r>
            <w:r w:rsidR="00971642">
              <w:rPr>
                <w:noProof/>
                <w:webHidden/>
              </w:rPr>
              <w:t>37</w:t>
            </w:r>
            <w:r w:rsidR="00971642">
              <w:rPr>
                <w:noProof/>
                <w:webHidden/>
              </w:rPr>
              <w:fldChar w:fldCharType="end"/>
            </w:r>
          </w:hyperlink>
        </w:p>
        <w:p w14:paraId="2FA65DFD" w14:textId="2E1CD10C"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61" w:history="1">
            <w:r w:rsidR="00971642" w:rsidRPr="003B7475">
              <w:rPr>
                <w:rStyle w:val="Hyperlink"/>
                <w:rFonts w:asciiTheme="majorHAnsi" w:hAnsiTheme="majorHAnsi" w:cstheme="majorHAnsi"/>
                <w:noProof/>
              </w:rPr>
              <w:t>(c) Sufficiency &amp; Accuracy of Tender</w:t>
            </w:r>
            <w:r w:rsidR="00971642">
              <w:rPr>
                <w:noProof/>
                <w:webHidden/>
              </w:rPr>
              <w:tab/>
            </w:r>
            <w:r w:rsidR="00971642">
              <w:rPr>
                <w:noProof/>
                <w:webHidden/>
              </w:rPr>
              <w:fldChar w:fldCharType="begin"/>
            </w:r>
            <w:r w:rsidR="00971642">
              <w:rPr>
                <w:noProof/>
                <w:webHidden/>
              </w:rPr>
              <w:instrText xml:space="preserve"> PAGEREF _Toc158709161 \h </w:instrText>
            </w:r>
            <w:r w:rsidR="00971642">
              <w:rPr>
                <w:noProof/>
                <w:webHidden/>
              </w:rPr>
            </w:r>
            <w:r w:rsidR="00971642">
              <w:rPr>
                <w:noProof/>
                <w:webHidden/>
              </w:rPr>
              <w:fldChar w:fldCharType="separate"/>
            </w:r>
            <w:r w:rsidR="00971642">
              <w:rPr>
                <w:noProof/>
                <w:webHidden/>
              </w:rPr>
              <w:t>38</w:t>
            </w:r>
            <w:r w:rsidR="00971642">
              <w:rPr>
                <w:noProof/>
                <w:webHidden/>
              </w:rPr>
              <w:fldChar w:fldCharType="end"/>
            </w:r>
          </w:hyperlink>
        </w:p>
        <w:p w14:paraId="1C708F73" w14:textId="064E1953"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62" w:history="1">
            <w:r w:rsidR="00971642" w:rsidRPr="003B7475">
              <w:rPr>
                <w:rStyle w:val="Hyperlink"/>
                <w:rFonts w:asciiTheme="majorHAnsi" w:hAnsiTheme="majorHAnsi" w:cstheme="majorHAnsi"/>
                <w:noProof/>
              </w:rPr>
              <w:t>(d) Qualification of Tenders and Referential Bids</w:t>
            </w:r>
            <w:r w:rsidR="00971642">
              <w:rPr>
                <w:noProof/>
                <w:webHidden/>
              </w:rPr>
              <w:tab/>
            </w:r>
            <w:r w:rsidR="00971642">
              <w:rPr>
                <w:noProof/>
                <w:webHidden/>
              </w:rPr>
              <w:fldChar w:fldCharType="begin"/>
            </w:r>
            <w:r w:rsidR="00971642">
              <w:rPr>
                <w:noProof/>
                <w:webHidden/>
              </w:rPr>
              <w:instrText xml:space="preserve"> PAGEREF _Toc158709162 \h </w:instrText>
            </w:r>
            <w:r w:rsidR="00971642">
              <w:rPr>
                <w:noProof/>
                <w:webHidden/>
              </w:rPr>
            </w:r>
            <w:r w:rsidR="00971642">
              <w:rPr>
                <w:noProof/>
                <w:webHidden/>
              </w:rPr>
              <w:fldChar w:fldCharType="separate"/>
            </w:r>
            <w:r w:rsidR="00971642">
              <w:rPr>
                <w:noProof/>
                <w:webHidden/>
              </w:rPr>
              <w:t>38</w:t>
            </w:r>
            <w:r w:rsidR="00971642">
              <w:rPr>
                <w:noProof/>
                <w:webHidden/>
              </w:rPr>
              <w:fldChar w:fldCharType="end"/>
            </w:r>
          </w:hyperlink>
        </w:p>
        <w:p w14:paraId="253BEEC5" w14:textId="6FE659AD"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63" w:history="1">
            <w:r w:rsidR="00971642" w:rsidRPr="003B7475">
              <w:rPr>
                <w:rStyle w:val="Hyperlink"/>
                <w:rFonts w:asciiTheme="majorHAnsi" w:hAnsiTheme="majorHAnsi" w:cstheme="majorHAnsi"/>
                <w:noProof/>
              </w:rPr>
              <w:t>(e) Extension of Tender Period</w:t>
            </w:r>
            <w:r w:rsidR="00971642">
              <w:rPr>
                <w:noProof/>
                <w:webHidden/>
              </w:rPr>
              <w:tab/>
            </w:r>
            <w:r w:rsidR="00971642">
              <w:rPr>
                <w:noProof/>
                <w:webHidden/>
              </w:rPr>
              <w:fldChar w:fldCharType="begin"/>
            </w:r>
            <w:r w:rsidR="00971642">
              <w:rPr>
                <w:noProof/>
                <w:webHidden/>
              </w:rPr>
              <w:instrText xml:space="preserve"> PAGEREF _Toc158709163 \h </w:instrText>
            </w:r>
            <w:r w:rsidR="00971642">
              <w:rPr>
                <w:noProof/>
                <w:webHidden/>
              </w:rPr>
            </w:r>
            <w:r w:rsidR="00971642">
              <w:rPr>
                <w:noProof/>
                <w:webHidden/>
              </w:rPr>
              <w:fldChar w:fldCharType="separate"/>
            </w:r>
            <w:r w:rsidR="00971642">
              <w:rPr>
                <w:noProof/>
                <w:webHidden/>
              </w:rPr>
              <w:t>38</w:t>
            </w:r>
            <w:r w:rsidR="00971642">
              <w:rPr>
                <w:noProof/>
                <w:webHidden/>
              </w:rPr>
              <w:fldChar w:fldCharType="end"/>
            </w:r>
          </w:hyperlink>
        </w:p>
        <w:p w14:paraId="0743B3B1" w14:textId="1145463B"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64" w:history="1">
            <w:r w:rsidR="00971642" w:rsidRPr="003B7475">
              <w:rPr>
                <w:rStyle w:val="Hyperlink"/>
                <w:rFonts w:asciiTheme="majorHAnsi" w:hAnsiTheme="majorHAnsi" w:cstheme="majorHAnsi"/>
                <w:noProof/>
              </w:rPr>
              <w:t>(f) Modifications to Tenders prior to the Closing Date for Receipt of Tenders</w:t>
            </w:r>
            <w:r w:rsidR="00971642">
              <w:rPr>
                <w:noProof/>
                <w:webHidden/>
              </w:rPr>
              <w:tab/>
            </w:r>
            <w:r w:rsidR="00971642">
              <w:rPr>
                <w:noProof/>
                <w:webHidden/>
              </w:rPr>
              <w:fldChar w:fldCharType="begin"/>
            </w:r>
            <w:r w:rsidR="00971642">
              <w:rPr>
                <w:noProof/>
                <w:webHidden/>
              </w:rPr>
              <w:instrText xml:space="preserve"> PAGEREF _Toc158709164 \h </w:instrText>
            </w:r>
            <w:r w:rsidR="00971642">
              <w:rPr>
                <w:noProof/>
                <w:webHidden/>
              </w:rPr>
            </w:r>
            <w:r w:rsidR="00971642">
              <w:rPr>
                <w:noProof/>
                <w:webHidden/>
              </w:rPr>
              <w:fldChar w:fldCharType="separate"/>
            </w:r>
            <w:r w:rsidR="00971642">
              <w:rPr>
                <w:noProof/>
                <w:webHidden/>
              </w:rPr>
              <w:t>39</w:t>
            </w:r>
            <w:r w:rsidR="00971642">
              <w:rPr>
                <w:noProof/>
                <w:webHidden/>
              </w:rPr>
              <w:fldChar w:fldCharType="end"/>
            </w:r>
          </w:hyperlink>
        </w:p>
        <w:p w14:paraId="4B5142A6" w14:textId="161D2B74"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65" w:history="1">
            <w:r w:rsidR="00971642" w:rsidRPr="003B7475">
              <w:rPr>
                <w:rStyle w:val="Hyperlink"/>
                <w:rFonts w:asciiTheme="majorHAnsi" w:hAnsiTheme="majorHAnsi" w:cstheme="majorHAnsi"/>
                <w:noProof/>
              </w:rPr>
              <w:t>(g) Tendering Costs</w:t>
            </w:r>
            <w:r w:rsidR="00971642">
              <w:rPr>
                <w:noProof/>
                <w:webHidden/>
              </w:rPr>
              <w:tab/>
            </w:r>
            <w:r w:rsidR="00971642">
              <w:rPr>
                <w:noProof/>
                <w:webHidden/>
              </w:rPr>
              <w:fldChar w:fldCharType="begin"/>
            </w:r>
            <w:r w:rsidR="00971642">
              <w:rPr>
                <w:noProof/>
                <w:webHidden/>
              </w:rPr>
              <w:instrText xml:space="preserve"> PAGEREF _Toc158709165 \h </w:instrText>
            </w:r>
            <w:r w:rsidR="00971642">
              <w:rPr>
                <w:noProof/>
                <w:webHidden/>
              </w:rPr>
            </w:r>
            <w:r w:rsidR="00971642">
              <w:rPr>
                <w:noProof/>
                <w:webHidden/>
              </w:rPr>
              <w:fldChar w:fldCharType="separate"/>
            </w:r>
            <w:r w:rsidR="00971642">
              <w:rPr>
                <w:noProof/>
                <w:webHidden/>
              </w:rPr>
              <w:t>39</w:t>
            </w:r>
            <w:r w:rsidR="00971642">
              <w:rPr>
                <w:noProof/>
                <w:webHidden/>
              </w:rPr>
              <w:fldChar w:fldCharType="end"/>
            </w:r>
          </w:hyperlink>
        </w:p>
        <w:p w14:paraId="0776C0BC" w14:textId="67152039"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66" w:history="1">
            <w:r w:rsidR="00971642" w:rsidRPr="003B7475">
              <w:rPr>
                <w:rStyle w:val="Hyperlink"/>
                <w:rFonts w:asciiTheme="majorHAnsi" w:hAnsiTheme="majorHAnsi" w:cstheme="majorHAnsi"/>
                <w:noProof/>
              </w:rPr>
              <w:t>(h) Tender Validity Period</w:t>
            </w:r>
            <w:r w:rsidR="00971642">
              <w:rPr>
                <w:noProof/>
                <w:webHidden/>
              </w:rPr>
              <w:tab/>
            </w:r>
            <w:r w:rsidR="00971642">
              <w:rPr>
                <w:noProof/>
                <w:webHidden/>
              </w:rPr>
              <w:fldChar w:fldCharType="begin"/>
            </w:r>
            <w:r w:rsidR="00971642">
              <w:rPr>
                <w:noProof/>
                <w:webHidden/>
              </w:rPr>
              <w:instrText xml:space="preserve"> PAGEREF _Toc158709166 \h </w:instrText>
            </w:r>
            <w:r w:rsidR="00971642">
              <w:rPr>
                <w:noProof/>
                <w:webHidden/>
              </w:rPr>
            </w:r>
            <w:r w:rsidR="00971642">
              <w:rPr>
                <w:noProof/>
                <w:webHidden/>
              </w:rPr>
              <w:fldChar w:fldCharType="separate"/>
            </w:r>
            <w:r w:rsidR="00971642">
              <w:rPr>
                <w:noProof/>
                <w:webHidden/>
              </w:rPr>
              <w:t>39</w:t>
            </w:r>
            <w:r w:rsidR="00971642">
              <w:rPr>
                <w:noProof/>
                <w:webHidden/>
              </w:rPr>
              <w:fldChar w:fldCharType="end"/>
            </w:r>
          </w:hyperlink>
        </w:p>
        <w:p w14:paraId="71CCAB62" w14:textId="0A8D1727"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67" w:history="1">
            <w:r w:rsidR="00971642" w:rsidRPr="003B7475">
              <w:rPr>
                <w:rStyle w:val="Hyperlink"/>
                <w:rFonts w:asciiTheme="majorHAnsi" w:hAnsiTheme="majorHAnsi" w:cstheme="majorHAnsi"/>
                <w:noProof/>
              </w:rPr>
              <w:t>(i) Currency and Payments</w:t>
            </w:r>
            <w:r w:rsidR="00971642">
              <w:rPr>
                <w:noProof/>
                <w:webHidden/>
              </w:rPr>
              <w:tab/>
            </w:r>
            <w:r w:rsidR="00971642">
              <w:rPr>
                <w:noProof/>
                <w:webHidden/>
              </w:rPr>
              <w:fldChar w:fldCharType="begin"/>
            </w:r>
            <w:r w:rsidR="00971642">
              <w:rPr>
                <w:noProof/>
                <w:webHidden/>
              </w:rPr>
              <w:instrText xml:space="preserve"> PAGEREF _Toc158709167 \h </w:instrText>
            </w:r>
            <w:r w:rsidR="00971642">
              <w:rPr>
                <w:noProof/>
                <w:webHidden/>
              </w:rPr>
            </w:r>
            <w:r w:rsidR="00971642">
              <w:rPr>
                <w:noProof/>
                <w:webHidden/>
              </w:rPr>
              <w:fldChar w:fldCharType="separate"/>
            </w:r>
            <w:r w:rsidR="00971642">
              <w:rPr>
                <w:noProof/>
                <w:webHidden/>
              </w:rPr>
              <w:t>39</w:t>
            </w:r>
            <w:r w:rsidR="00971642">
              <w:rPr>
                <w:noProof/>
                <w:webHidden/>
              </w:rPr>
              <w:fldChar w:fldCharType="end"/>
            </w:r>
          </w:hyperlink>
        </w:p>
        <w:p w14:paraId="53D7CC8E" w14:textId="4B0CF338"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68" w:history="1">
            <w:r w:rsidR="00971642" w:rsidRPr="003B7475">
              <w:rPr>
                <w:rStyle w:val="Hyperlink"/>
                <w:rFonts w:asciiTheme="majorHAnsi" w:hAnsiTheme="majorHAnsi" w:cstheme="majorHAnsi"/>
                <w:noProof/>
              </w:rPr>
              <w:t>(j) Confidentiality</w:t>
            </w:r>
            <w:r w:rsidR="00971642">
              <w:rPr>
                <w:noProof/>
                <w:webHidden/>
              </w:rPr>
              <w:tab/>
            </w:r>
            <w:r w:rsidR="00971642">
              <w:rPr>
                <w:noProof/>
                <w:webHidden/>
              </w:rPr>
              <w:fldChar w:fldCharType="begin"/>
            </w:r>
            <w:r w:rsidR="00971642">
              <w:rPr>
                <w:noProof/>
                <w:webHidden/>
              </w:rPr>
              <w:instrText xml:space="preserve"> PAGEREF _Toc158709168 \h </w:instrText>
            </w:r>
            <w:r w:rsidR="00971642">
              <w:rPr>
                <w:noProof/>
                <w:webHidden/>
              </w:rPr>
            </w:r>
            <w:r w:rsidR="00971642">
              <w:rPr>
                <w:noProof/>
                <w:webHidden/>
              </w:rPr>
              <w:fldChar w:fldCharType="separate"/>
            </w:r>
            <w:r w:rsidR="00971642">
              <w:rPr>
                <w:noProof/>
                <w:webHidden/>
              </w:rPr>
              <w:t>40</w:t>
            </w:r>
            <w:r w:rsidR="00971642">
              <w:rPr>
                <w:noProof/>
                <w:webHidden/>
              </w:rPr>
              <w:fldChar w:fldCharType="end"/>
            </w:r>
          </w:hyperlink>
        </w:p>
        <w:p w14:paraId="18CF4A77" w14:textId="640C9CAC"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69" w:history="1">
            <w:r w:rsidR="00971642" w:rsidRPr="003B7475">
              <w:rPr>
                <w:rStyle w:val="Hyperlink"/>
                <w:rFonts w:asciiTheme="majorHAnsi" w:hAnsiTheme="majorHAnsi" w:cstheme="majorHAnsi"/>
                <w:noProof/>
              </w:rPr>
              <w:t>(k) Conflict of Interest</w:t>
            </w:r>
            <w:r w:rsidR="00971642">
              <w:rPr>
                <w:noProof/>
                <w:webHidden/>
              </w:rPr>
              <w:tab/>
            </w:r>
            <w:r w:rsidR="00971642">
              <w:rPr>
                <w:noProof/>
                <w:webHidden/>
              </w:rPr>
              <w:fldChar w:fldCharType="begin"/>
            </w:r>
            <w:r w:rsidR="00971642">
              <w:rPr>
                <w:noProof/>
                <w:webHidden/>
              </w:rPr>
              <w:instrText xml:space="preserve"> PAGEREF _Toc158709169 \h </w:instrText>
            </w:r>
            <w:r w:rsidR="00971642">
              <w:rPr>
                <w:noProof/>
                <w:webHidden/>
              </w:rPr>
            </w:r>
            <w:r w:rsidR="00971642">
              <w:rPr>
                <w:noProof/>
                <w:webHidden/>
              </w:rPr>
              <w:fldChar w:fldCharType="separate"/>
            </w:r>
            <w:r w:rsidR="00971642">
              <w:rPr>
                <w:noProof/>
                <w:webHidden/>
              </w:rPr>
              <w:t>40</w:t>
            </w:r>
            <w:r w:rsidR="00971642">
              <w:rPr>
                <w:noProof/>
                <w:webHidden/>
              </w:rPr>
              <w:fldChar w:fldCharType="end"/>
            </w:r>
          </w:hyperlink>
        </w:p>
        <w:p w14:paraId="636879C4" w14:textId="7999E848"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70" w:history="1">
            <w:r w:rsidR="00971642" w:rsidRPr="003B7475">
              <w:rPr>
                <w:rStyle w:val="Hyperlink"/>
                <w:rFonts w:asciiTheme="majorHAnsi" w:hAnsiTheme="majorHAnsi" w:cstheme="majorHAnsi"/>
                <w:noProof/>
              </w:rPr>
              <w:t>(l) Freedom of Information</w:t>
            </w:r>
            <w:r w:rsidR="00971642">
              <w:rPr>
                <w:noProof/>
                <w:webHidden/>
              </w:rPr>
              <w:tab/>
            </w:r>
            <w:r w:rsidR="00971642">
              <w:rPr>
                <w:noProof/>
                <w:webHidden/>
              </w:rPr>
              <w:fldChar w:fldCharType="begin"/>
            </w:r>
            <w:r w:rsidR="00971642">
              <w:rPr>
                <w:noProof/>
                <w:webHidden/>
              </w:rPr>
              <w:instrText xml:space="preserve"> PAGEREF _Toc158709170 \h </w:instrText>
            </w:r>
            <w:r w:rsidR="00971642">
              <w:rPr>
                <w:noProof/>
                <w:webHidden/>
              </w:rPr>
            </w:r>
            <w:r w:rsidR="00971642">
              <w:rPr>
                <w:noProof/>
                <w:webHidden/>
              </w:rPr>
              <w:fldChar w:fldCharType="separate"/>
            </w:r>
            <w:r w:rsidR="00971642">
              <w:rPr>
                <w:noProof/>
                <w:webHidden/>
              </w:rPr>
              <w:t>41</w:t>
            </w:r>
            <w:r w:rsidR="00971642">
              <w:rPr>
                <w:noProof/>
                <w:webHidden/>
              </w:rPr>
              <w:fldChar w:fldCharType="end"/>
            </w:r>
          </w:hyperlink>
        </w:p>
        <w:p w14:paraId="3A14396F" w14:textId="2A11453E"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71" w:history="1">
            <w:r w:rsidR="00971642" w:rsidRPr="003B7475">
              <w:rPr>
                <w:rStyle w:val="Hyperlink"/>
                <w:rFonts w:asciiTheme="majorHAnsi" w:hAnsiTheme="majorHAnsi" w:cstheme="majorHAnsi"/>
                <w:noProof/>
              </w:rPr>
              <w:t>(m) Tax Clearance</w:t>
            </w:r>
            <w:r w:rsidR="00971642">
              <w:rPr>
                <w:noProof/>
                <w:webHidden/>
              </w:rPr>
              <w:tab/>
            </w:r>
            <w:r w:rsidR="00971642">
              <w:rPr>
                <w:noProof/>
                <w:webHidden/>
              </w:rPr>
              <w:fldChar w:fldCharType="begin"/>
            </w:r>
            <w:r w:rsidR="00971642">
              <w:rPr>
                <w:noProof/>
                <w:webHidden/>
              </w:rPr>
              <w:instrText xml:space="preserve"> PAGEREF _Toc158709171 \h </w:instrText>
            </w:r>
            <w:r w:rsidR="00971642">
              <w:rPr>
                <w:noProof/>
                <w:webHidden/>
              </w:rPr>
            </w:r>
            <w:r w:rsidR="00971642">
              <w:rPr>
                <w:noProof/>
                <w:webHidden/>
              </w:rPr>
              <w:fldChar w:fldCharType="separate"/>
            </w:r>
            <w:r w:rsidR="00971642">
              <w:rPr>
                <w:noProof/>
                <w:webHidden/>
              </w:rPr>
              <w:t>41</w:t>
            </w:r>
            <w:r w:rsidR="00971642">
              <w:rPr>
                <w:noProof/>
                <w:webHidden/>
              </w:rPr>
              <w:fldChar w:fldCharType="end"/>
            </w:r>
          </w:hyperlink>
        </w:p>
        <w:p w14:paraId="34EC1A03" w14:textId="7CE72F00"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72" w:history="1">
            <w:r w:rsidR="00971642" w:rsidRPr="003B7475">
              <w:rPr>
                <w:rStyle w:val="Hyperlink"/>
                <w:rFonts w:asciiTheme="majorHAnsi" w:hAnsiTheme="majorHAnsi" w:cstheme="majorHAnsi"/>
                <w:noProof/>
              </w:rPr>
              <w:t>(n) Irish Legislation and Law</w:t>
            </w:r>
            <w:r w:rsidR="00971642">
              <w:rPr>
                <w:noProof/>
                <w:webHidden/>
              </w:rPr>
              <w:tab/>
            </w:r>
            <w:r w:rsidR="00971642">
              <w:rPr>
                <w:noProof/>
                <w:webHidden/>
              </w:rPr>
              <w:fldChar w:fldCharType="begin"/>
            </w:r>
            <w:r w:rsidR="00971642">
              <w:rPr>
                <w:noProof/>
                <w:webHidden/>
              </w:rPr>
              <w:instrText xml:space="preserve"> PAGEREF _Toc158709172 \h </w:instrText>
            </w:r>
            <w:r w:rsidR="00971642">
              <w:rPr>
                <w:noProof/>
                <w:webHidden/>
              </w:rPr>
            </w:r>
            <w:r w:rsidR="00971642">
              <w:rPr>
                <w:noProof/>
                <w:webHidden/>
              </w:rPr>
              <w:fldChar w:fldCharType="separate"/>
            </w:r>
            <w:r w:rsidR="00971642">
              <w:rPr>
                <w:noProof/>
                <w:webHidden/>
              </w:rPr>
              <w:t>41</w:t>
            </w:r>
            <w:r w:rsidR="00971642">
              <w:rPr>
                <w:noProof/>
                <w:webHidden/>
              </w:rPr>
              <w:fldChar w:fldCharType="end"/>
            </w:r>
          </w:hyperlink>
        </w:p>
        <w:p w14:paraId="60AEB1E4" w14:textId="29A06AB2"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73" w:history="1">
            <w:r w:rsidR="00971642" w:rsidRPr="003B7475">
              <w:rPr>
                <w:rStyle w:val="Hyperlink"/>
                <w:rFonts w:asciiTheme="majorHAnsi" w:hAnsiTheme="majorHAnsi" w:cstheme="majorHAnsi"/>
                <w:noProof/>
              </w:rPr>
              <w:t>(o) Environmental, Social and Labour Law</w:t>
            </w:r>
            <w:r w:rsidR="00971642">
              <w:rPr>
                <w:noProof/>
                <w:webHidden/>
              </w:rPr>
              <w:tab/>
            </w:r>
            <w:r w:rsidR="00971642">
              <w:rPr>
                <w:noProof/>
                <w:webHidden/>
              </w:rPr>
              <w:fldChar w:fldCharType="begin"/>
            </w:r>
            <w:r w:rsidR="00971642">
              <w:rPr>
                <w:noProof/>
                <w:webHidden/>
              </w:rPr>
              <w:instrText xml:space="preserve"> PAGEREF _Toc158709173 \h </w:instrText>
            </w:r>
            <w:r w:rsidR="00971642">
              <w:rPr>
                <w:noProof/>
                <w:webHidden/>
              </w:rPr>
            </w:r>
            <w:r w:rsidR="00971642">
              <w:rPr>
                <w:noProof/>
                <w:webHidden/>
              </w:rPr>
              <w:fldChar w:fldCharType="separate"/>
            </w:r>
            <w:r w:rsidR="00971642">
              <w:rPr>
                <w:noProof/>
                <w:webHidden/>
              </w:rPr>
              <w:t>42</w:t>
            </w:r>
            <w:r w:rsidR="00971642">
              <w:rPr>
                <w:noProof/>
                <w:webHidden/>
              </w:rPr>
              <w:fldChar w:fldCharType="end"/>
            </w:r>
          </w:hyperlink>
        </w:p>
        <w:p w14:paraId="28EB58A3" w14:textId="07590846"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74" w:history="1">
            <w:r w:rsidR="00971642" w:rsidRPr="003B7475">
              <w:rPr>
                <w:rStyle w:val="Hyperlink"/>
                <w:rFonts w:asciiTheme="majorHAnsi" w:hAnsiTheme="majorHAnsi" w:cstheme="majorHAnsi"/>
                <w:noProof/>
              </w:rPr>
              <w:t>(p) Dignity at Work</w:t>
            </w:r>
            <w:r w:rsidR="00971642">
              <w:rPr>
                <w:noProof/>
                <w:webHidden/>
              </w:rPr>
              <w:tab/>
            </w:r>
            <w:r w:rsidR="00971642">
              <w:rPr>
                <w:noProof/>
                <w:webHidden/>
              </w:rPr>
              <w:fldChar w:fldCharType="begin"/>
            </w:r>
            <w:r w:rsidR="00971642">
              <w:rPr>
                <w:noProof/>
                <w:webHidden/>
              </w:rPr>
              <w:instrText xml:space="preserve"> PAGEREF _Toc158709174 \h </w:instrText>
            </w:r>
            <w:r w:rsidR="00971642">
              <w:rPr>
                <w:noProof/>
                <w:webHidden/>
              </w:rPr>
            </w:r>
            <w:r w:rsidR="00971642">
              <w:rPr>
                <w:noProof/>
                <w:webHidden/>
              </w:rPr>
              <w:fldChar w:fldCharType="separate"/>
            </w:r>
            <w:r w:rsidR="00971642">
              <w:rPr>
                <w:noProof/>
                <w:webHidden/>
              </w:rPr>
              <w:t>42</w:t>
            </w:r>
            <w:r w:rsidR="00971642">
              <w:rPr>
                <w:noProof/>
                <w:webHidden/>
              </w:rPr>
              <w:fldChar w:fldCharType="end"/>
            </w:r>
          </w:hyperlink>
        </w:p>
        <w:p w14:paraId="67B432C3" w14:textId="5DA4D5C5"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75" w:history="1">
            <w:r w:rsidR="00971642" w:rsidRPr="003B7475">
              <w:rPr>
                <w:rStyle w:val="Hyperlink"/>
                <w:rFonts w:asciiTheme="majorHAnsi" w:hAnsiTheme="majorHAnsi" w:cstheme="majorHAnsi"/>
                <w:noProof/>
              </w:rPr>
              <w:t>(q) Clarification of Tenders</w:t>
            </w:r>
            <w:r w:rsidR="00971642">
              <w:rPr>
                <w:noProof/>
                <w:webHidden/>
              </w:rPr>
              <w:tab/>
            </w:r>
            <w:r w:rsidR="00971642">
              <w:rPr>
                <w:noProof/>
                <w:webHidden/>
              </w:rPr>
              <w:fldChar w:fldCharType="begin"/>
            </w:r>
            <w:r w:rsidR="00971642">
              <w:rPr>
                <w:noProof/>
                <w:webHidden/>
              </w:rPr>
              <w:instrText xml:space="preserve"> PAGEREF _Toc158709175 \h </w:instrText>
            </w:r>
            <w:r w:rsidR="00971642">
              <w:rPr>
                <w:noProof/>
                <w:webHidden/>
              </w:rPr>
            </w:r>
            <w:r w:rsidR="00971642">
              <w:rPr>
                <w:noProof/>
                <w:webHidden/>
              </w:rPr>
              <w:fldChar w:fldCharType="separate"/>
            </w:r>
            <w:r w:rsidR="00971642">
              <w:rPr>
                <w:noProof/>
                <w:webHidden/>
              </w:rPr>
              <w:t>42</w:t>
            </w:r>
            <w:r w:rsidR="00971642">
              <w:rPr>
                <w:noProof/>
                <w:webHidden/>
              </w:rPr>
              <w:fldChar w:fldCharType="end"/>
            </w:r>
          </w:hyperlink>
        </w:p>
        <w:p w14:paraId="070C62F9" w14:textId="65B76DEB"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76" w:history="1">
            <w:r w:rsidR="00971642" w:rsidRPr="003B7475">
              <w:rPr>
                <w:rStyle w:val="Hyperlink"/>
                <w:rFonts w:asciiTheme="majorHAnsi" w:hAnsiTheme="majorHAnsi" w:cstheme="majorHAnsi"/>
                <w:noProof/>
              </w:rPr>
              <w:t>(r) Correction of Errors</w:t>
            </w:r>
            <w:r w:rsidR="00971642">
              <w:rPr>
                <w:noProof/>
                <w:webHidden/>
              </w:rPr>
              <w:tab/>
            </w:r>
            <w:r w:rsidR="00971642">
              <w:rPr>
                <w:noProof/>
                <w:webHidden/>
              </w:rPr>
              <w:fldChar w:fldCharType="begin"/>
            </w:r>
            <w:r w:rsidR="00971642">
              <w:rPr>
                <w:noProof/>
                <w:webHidden/>
              </w:rPr>
              <w:instrText xml:space="preserve"> PAGEREF _Toc158709176 \h </w:instrText>
            </w:r>
            <w:r w:rsidR="00971642">
              <w:rPr>
                <w:noProof/>
                <w:webHidden/>
              </w:rPr>
            </w:r>
            <w:r w:rsidR="00971642">
              <w:rPr>
                <w:noProof/>
                <w:webHidden/>
              </w:rPr>
              <w:fldChar w:fldCharType="separate"/>
            </w:r>
            <w:r w:rsidR="00971642">
              <w:rPr>
                <w:noProof/>
                <w:webHidden/>
              </w:rPr>
              <w:t>43</w:t>
            </w:r>
            <w:r w:rsidR="00971642">
              <w:rPr>
                <w:noProof/>
                <w:webHidden/>
              </w:rPr>
              <w:fldChar w:fldCharType="end"/>
            </w:r>
          </w:hyperlink>
        </w:p>
        <w:p w14:paraId="013D8ECD" w14:textId="3B9F937E"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77" w:history="1">
            <w:r w:rsidR="00971642" w:rsidRPr="003B7475">
              <w:rPr>
                <w:rStyle w:val="Hyperlink"/>
                <w:rFonts w:asciiTheme="majorHAnsi" w:hAnsiTheme="majorHAnsi" w:cstheme="majorHAnsi"/>
                <w:noProof/>
              </w:rPr>
              <w:t>(s) Change in the Composition of a Tender</w:t>
            </w:r>
            <w:r w:rsidR="00971642">
              <w:rPr>
                <w:noProof/>
                <w:webHidden/>
              </w:rPr>
              <w:tab/>
            </w:r>
            <w:r w:rsidR="00971642">
              <w:rPr>
                <w:noProof/>
                <w:webHidden/>
              </w:rPr>
              <w:fldChar w:fldCharType="begin"/>
            </w:r>
            <w:r w:rsidR="00971642">
              <w:rPr>
                <w:noProof/>
                <w:webHidden/>
              </w:rPr>
              <w:instrText xml:space="preserve"> PAGEREF _Toc158709177 \h </w:instrText>
            </w:r>
            <w:r w:rsidR="00971642">
              <w:rPr>
                <w:noProof/>
                <w:webHidden/>
              </w:rPr>
            </w:r>
            <w:r w:rsidR="00971642">
              <w:rPr>
                <w:noProof/>
                <w:webHidden/>
              </w:rPr>
              <w:fldChar w:fldCharType="separate"/>
            </w:r>
            <w:r w:rsidR="00971642">
              <w:rPr>
                <w:noProof/>
                <w:webHidden/>
              </w:rPr>
              <w:t>43</w:t>
            </w:r>
            <w:r w:rsidR="00971642">
              <w:rPr>
                <w:noProof/>
                <w:webHidden/>
              </w:rPr>
              <w:fldChar w:fldCharType="end"/>
            </w:r>
          </w:hyperlink>
        </w:p>
        <w:p w14:paraId="319C059F" w14:textId="798663F6"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78" w:history="1">
            <w:r w:rsidR="00971642" w:rsidRPr="003B7475">
              <w:rPr>
                <w:rStyle w:val="Hyperlink"/>
                <w:rFonts w:asciiTheme="majorHAnsi" w:hAnsiTheme="majorHAnsi" w:cstheme="majorHAnsi"/>
                <w:noProof/>
              </w:rPr>
              <w:t>(t) Interference and Inducement to Purchase</w:t>
            </w:r>
            <w:r w:rsidR="00971642">
              <w:rPr>
                <w:noProof/>
                <w:webHidden/>
              </w:rPr>
              <w:tab/>
            </w:r>
            <w:r w:rsidR="00971642">
              <w:rPr>
                <w:noProof/>
                <w:webHidden/>
              </w:rPr>
              <w:fldChar w:fldCharType="begin"/>
            </w:r>
            <w:r w:rsidR="00971642">
              <w:rPr>
                <w:noProof/>
                <w:webHidden/>
              </w:rPr>
              <w:instrText xml:space="preserve"> PAGEREF _Toc158709178 \h </w:instrText>
            </w:r>
            <w:r w:rsidR="00971642">
              <w:rPr>
                <w:noProof/>
                <w:webHidden/>
              </w:rPr>
            </w:r>
            <w:r w:rsidR="00971642">
              <w:rPr>
                <w:noProof/>
                <w:webHidden/>
              </w:rPr>
              <w:fldChar w:fldCharType="separate"/>
            </w:r>
            <w:r w:rsidR="00971642">
              <w:rPr>
                <w:noProof/>
                <w:webHidden/>
              </w:rPr>
              <w:t>43</w:t>
            </w:r>
            <w:r w:rsidR="00971642">
              <w:rPr>
                <w:noProof/>
                <w:webHidden/>
              </w:rPr>
              <w:fldChar w:fldCharType="end"/>
            </w:r>
          </w:hyperlink>
        </w:p>
        <w:p w14:paraId="4990729D" w14:textId="602D47DB"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79" w:history="1">
            <w:r w:rsidR="00971642" w:rsidRPr="003B7475">
              <w:rPr>
                <w:rStyle w:val="Hyperlink"/>
                <w:rFonts w:asciiTheme="majorHAnsi" w:hAnsiTheme="majorHAnsi" w:cstheme="majorHAnsi"/>
                <w:noProof/>
              </w:rPr>
              <w:t>(u) Notification of Tender Evaluations</w:t>
            </w:r>
            <w:r w:rsidR="00971642">
              <w:rPr>
                <w:noProof/>
                <w:webHidden/>
              </w:rPr>
              <w:tab/>
            </w:r>
            <w:r w:rsidR="00971642">
              <w:rPr>
                <w:noProof/>
                <w:webHidden/>
              </w:rPr>
              <w:fldChar w:fldCharType="begin"/>
            </w:r>
            <w:r w:rsidR="00971642">
              <w:rPr>
                <w:noProof/>
                <w:webHidden/>
              </w:rPr>
              <w:instrText xml:space="preserve"> PAGEREF _Toc158709179 \h </w:instrText>
            </w:r>
            <w:r w:rsidR="00971642">
              <w:rPr>
                <w:noProof/>
                <w:webHidden/>
              </w:rPr>
            </w:r>
            <w:r w:rsidR="00971642">
              <w:rPr>
                <w:noProof/>
                <w:webHidden/>
              </w:rPr>
              <w:fldChar w:fldCharType="separate"/>
            </w:r>
            <w:r w:rsidR="00971642">
              <w:rPr>
                <w:noProof/>
                <w:webHidden/>
              </w:rPr>
              <w:t>43</w:t>
            </w:r>
            <w:r w:rsidR="00971642">
              <w:rPr>
                <w:noProof/>
                <w:webHidden/>
              </w:rPr>
              <w:fldChar w:fldCharType="end"/>
            </w:r>
          </w:hyperlink>
        </w:p>
        <w:p w14:paraId="4589CBD0" w14:textId="2E0F8194"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80" w:history="1">
            <w:r w:rsidR="00971642" w:rsidRPr="003B7475">
              <w:rPr>
                <w:rStyle w:val="Hyperlink"/>
                <w:rFonts w:asciiTheme="majorHAnsi" w:hAnsiTheme="majorHAnsi" w:cstheme="majorHAnsi"/>
                <w:noProof/>
              </w:rPr>
              <w:t>(v) Award Notices</w:t>
            </w:r>
            <w:r w:rsidR="00971642">
              <w:rPr>
                <w:noProof/>
                <w:webHidden/>
              </w:rPr>
              <w:tab/>
            </w:r>
            <w:r w:rsidR="00971642">
              <w:rPr>
                <w:noProof/>
                <w:webHidden/>
              </w:rPr>
              <w:fldChar w:fldCharType="begin"/>
            </w:r>
            <w:r w:rsidR="00971642">
              <w:rPr>
                <w:noProof/>
                <w:webHidden/>
              </w:rPr>
              <w:instrText xml:space="preserve"> PAGEREF _Toc158709180 \h </w:instrText>
            </w:r>
            <w:r w:rsidR="00971642">
              <w:rPr>
                <w:noProof/>
                <w:webHidden/>
              </w:rPr>
            </w:r>
            <w:r w:rsidR="00971642">
              <w:rPr>
                <w:noProof/>
                <w:webHidden/>
              </w:rPr>
              <w:fldChar w:fldCharType="separate"/>
            </w:r>
            <w:r w:rsidR="00971642">
              <w:rPr>
                <w:noProof/>
                <w:webHidden/>
              </w:rPr>
              <w:t>44</w:t>
            </w:r>
            <w:r w:rsidR="00971642">
              <w:rPr>
                <w:noProof/>
                <w:webHidden/>
              </w:rPr>
              <w:fldChar w:fldCharType="end"/>
            </w:r>
          </w:hyperlink>
        </w:p>
        <w:p w14:paraId="525CB364" w14:textId="03EF4FE4"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81" w:history="1">
            <w:r w:rsidR="00971642" w:rsidRPr="003B7475">
              <w:rPr>
                <w:rStyle w:val="Hyperlink"/>
                <w:rFonts w:asciiTheme="majorHAnsi" w:hAnsiTheme="majorHAnsi" w:cstheme="majorHAnsi"/>
                <w:noProof/>
              </w:rPr>
              <w:t>(w) Policy on Personal Debriefings</w:t>
            </w:r>
            <w:r w:rsidR="00971642">
              <w:rPr>
                <w:noProof/>
                <w:webHidden/>
              </w:rPr>
              <w:tab/>
            </w:r>
            <w:r w:rsidR="00971642">
              <w:rPr>
                <w:noProof/>
                <w:webHidden/>
              </w:rPr>
              <w:fldChar w:fldCharType="begin"/>
            </w:r>
            <w:r w:rsidR="00971642">
              <w:rPr>
                <w:noProof/>
                <w:webHidden/>
              </w:rPr>
              <w:instrText xml:space="preserve"> PAGEREF _Toc158709181 \h </w:instrText>
            </w:r>
            <w:r w:rsidR="00971642">
              <w:rPr>
                <w:noProof/>
                <w:webHidden/>
              </w:rPr>
            </w:r>
            <w:r w:rsidR="00971642">
              <w:rPr>
                <w:noProof/>
                <w:webHidden/>
              </w:rPr>
              <w:fldChar w:fldCharType="separate"/>
            </w:r>
            <w:r w:rsidR="00971642">
              <w:rPr>
                <w:noProof/>
                <w:webHidden/>
              </w:rPr>
              <w:t>44</w:t>
            </w:r>
            <w:r w:rsidR="00971642">
              <w:rPr>
                <w:noProof/>
                <w:webHidden/>
              </w:rPr>
              <w:fldChar w:fldCharType="end"/>
            </w:r>
          </w:hyperlink>
        </w:p>
        <w:p w14:paraId="495AF272" w14:textId="267341B0"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82" w:history="1">
            <w:r w:rsidR="00971642" w:rsidRPr="003B7475">
              <w:rPr>
                <w:rStyle w:val="Hyperlink"/>
                <w:rFonts w:asciiTheme="majorHAnsi" w:hAnsiTheme="majorHAnsi" w:cstheme="majorHAnsi"/>
                <w:noProof/>
              </w:rPr>
              <w:t>(x) Copyright</w:t>
            </w:r>
            <w:r w:rsidR="00971642">
              <w:rPr>
                <w:noProof/>
                <w:webHidden/>
              </w:rPr>
              <w:tab/>
            </w:r>
            <w:r w:rsidR="00971642">
              <w:rPr>
                <w:noProof/>
                <w:webHidden/>
              </w:rPr>
              <w:fldChar w:fldCharType="begin"/>
            </w:r>
            <w:r w:rsidR="00971642">
              <w:rPr>
                <w:noProof/>
                <w:webHidden/>
              </w:rPr>
              <w:instrText xml:space="preserve"> PAGEREF _Toc158709182 \h </w:instrText>
            </w:r>
            <w:r w:rsidR="00971642">
              <w:rPr>
                <w:noProof/>
                <w:webHidden/>
              </w:rPr>
            </w:r>
            <w:r w:rsidR="00971642">
              <w:rPr>
                <w:noProof/>
                <w:webHidden/>
              </w:rPr>
              <w:fldChar w:fldCharType="separate"/>
            </w:r>
            <w:r w:rsidR="00971642">
              <w:rPr>
                <w:noProof/>
                <w:webHidden/>
              </w:rPr>
              <w:t>44</w:t>
            </w:r>
            <w:r w:rsidR="00971642">
              <w:rPr>
                <w:noProof/>
                <w:webHidden/>
              </w:rPr>
              <w:fldChar w:fldCharType="end"/>
            </w:r>
          </w:hyperlink>
        </w:p>
        <w:p w14:paraId="4113E791" w14:textId="10EB4703"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83" w:history="1">
            <w:r w:rsidR="00971642" w:rsidRPr="003B7475">
              <w:rPr>
                <w:rStyle w:val="Hyperlink"/>
                <w:rFonts w:asciiTheme="majorHAnsi" w:hAnsiTheme="majorHAnsi" w:cstheme="majorHAnsi"/>
                <w:noProof/>
              </w:rPr>
              <w:t>(y) Brand Names, etc.</w:t>
            </w:r>
            <w:r w:rsidR="00971642">
              <w:rPr>
                <w:noProof/>
                <w:webHidden/>
              </w:rPr>
              <w:tab/>
            </w:r>
            <w:r w:rsidR="00971642">
              <w:rPr>
                <w:noProof/>
                <w:webHidden/>
              </w:rPr>
              <w:fldChar w:fldCharType="begin"/>
            </w:r>
            <w:r w:rsidR="00971642">
              <w:rPr>
                <w:noProof/>
                <w:webHidden/>
              </w:rPr>
              <w:instrText xml:space="preserve"> PAGEREF _Toc158709183 \h </w:instrText>
            </w:r>
            <w:r w:rsidR="00971642">
              <w:rPr>
                <w:noProof/>
                <w:webHidden/>
              </w:rPr>
            </w:r>
            <w:r w:rsidR="00971642">
              <w:rPr>
                <w:noProof/>
                <w:webHidden/>
              </w:rPr>
              <w:fldChar w:fldCharType="separate"/>
            </w:r>
            <w:r w:rsidR="00971642">
              <w:rPr>
                <w:noProof/>
                <w:webHidden/>
              </w:rPr>
              <w:t>44</w:t>
            </w:r>
            <w:r w:rsidR="00971642">
              <w:rPr>
                <w:noProof/>
                <w:webHidden/>
              </w:rPr>
              <w:fldChar w:fldCharType="end"/>
            </w:r>
          </w:hyperlink>
        </w:p>
        <w:p w14:paraId="33A76B96" w14:textId="58B8AD94"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84" w:history="1">
            <w:r w:rsidR="00971642" w:rsidRPr="003B7475">
              <w:rPr>
                <w:rStyle w:val="Hyperlink"/>
                <w:rFonts w:asciiTheme="majorHAnsi" w:hAnsiTheme="majorHAnsi" w:cstheme="majorHAnsi"/>
                <w:noProof/>
              </w:rPr>
              <w:t>(z) Payment</w:t>
            </w:r>
            <w:r w:rsidR="00971642">
              <w:rPr>
                <w:noProof/>
                <w:webHidden/>
              </w:rPr>
              <w:tab/>
            </w:r>
            <w:r w:rsidR="00971642">
              <w:rPr>
                <w:noProof/>
                <w:webHidden/>
              </w:rPr>
              <w:fldChar w:fldCharType="begin"/>
            </w:r>
            <w:r w:rsidR="00971642">
              <w:rPr>
                <w:noProof/>
                <w:webHidden/>
              </w:rPr>
              <w:instrText xml:space="preserve"> PAGEREF _Toc158709184 \h </w:instrText>
            </w:r>
            <w:r w:rsidR="00971642">
              <w:rPr>
                <w:noProof/>
                <w:webHidden/>
              </w:rPr>
            </w:r>
            <w:r w:rsidR="00971642">
              <w:rPr>
                <w:noProof/>
                <w:webHidden/>
              </w:rPr>
              <w:fldChar w:fldCharType="separate"/>
            </w:r>
            <w:r w:rsidR="00971642">
              <w:rPr>
                <w:noProof/>
                <w:webHidden/>
              </w:rPr>
              <w:t>44</w:t>
            </w:r>
            <w:r w:rsidR="00971642">
              <w:rPr>
                <w:noProof/>
                <w:webHidden/>
              </w:rPr>
              <w:fldChar w:fldCharType="end"/>
            </w:r>
          </w:hyperlink>
        </w:p>
        <w:p w14:paraId="38D71F07" w14:textId="3ED9BDE2"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85" w:history="1">
            <w:r w:rsidR="00971642" w:rsidRPr="003B7475">
              <w:rPr>
                <w:rStyle w:val="Hyperlink"/>
                <w:rFonts w:asciiTheme="majorHAnsi" w:hAnsiTheme="majorHAnsi" w:cstheme="majorHAnsi"/>
                <w:noProof/>
              </w:rPr>
              <w:t>(aa) Right Not to Award</w:t>
            </w:r>
            <w:r w:rsidR="00971642">
              <w:rPr>
                <w:noProof/>
                <w:webHidden/>
              </w:rPr>
              <w:tab/>
            </w:r>
            <w:r w:rsidR="00971642">
              <w:rPr>
                <w:noProof/>
                <w:webHidden/>
              </w:rPr>
              <w:fldChar w:fldCharType="begin"/>
            </w:r>
            <w:r w:rsidR="00971642">
              <w:rPr>
                <w:noProof/>
                <w:webHidden/>
              </w:rPr>
              <w:instrText xml:space="preserve"> PAGEREF _Toc158709185 \h </w:instrText>
            </w:r>
            <w:r w:rsidR="00971642">
              <w:rPr>
                <w:noProof/>
                <w:webHidden/>
              </w:rPr>
            </w:r>
            <w:r w:rsidR="00971642">
              <w:rPr>
                <w:noProof/>
                <w:webHidden/>
              </w:rPr>
              <w:fldChar w:fldCharType="separate"/>
            </w:r>
            <w:r w:rsidR="00971642">
              <w:rPr>
                <w:noProof/>
                <w:webHidden/>
              </w:rPr>
              <w:t>44</w:t>
            </w:r>
            <w:r w:rsidR="00971642">
              <w:rPr>
                <w:noProof/>
                <w:webHidden/>
              </w:rPr>
              <w:fldChar w:fldCharType="end"/>
            </w:r>
          </w:hyperlink>
        </w:p>
        <w:p w14:paraId="2FCE1899" w14:textId="086CDCBC"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86" w:history="1">
            <w:r w:rsidR="00971642" w:rsidRPr="003B7475">
              <w:rPr>
                <w:rStyle w:val="Hyperlink"/>
                <w:rFonts w:asciiTheme="majorHAnsi" w:hAnsiTheme="majorHAnsi" w:cstheme="majorHAnsi"/>
                <w:noProof/>
              </w:rPr>
              <w:t>(bb) Environmental Aspects</w:t>
            </w:r>
            <w:r w:rsidR="00971642">
              <w:rPr>
                <w:noProof/>
                <w:webHidden/>
              </w:rPr>
              <w:tab/>
            </w:r>
            <w:r w:rsidR="00971642">
              <w:rPr>
                <w:noProof/>
                <w:webHidden/>
              </w:rPr>
              <w:fldChar w:fldCharType="begin"/>
            </w:r>
            <w:r w:rsidR="00971642">
              <w:rPr>
                <w:noProof/>
                <w:webHidden/>
              </w:rPr>
              <w:instrText xml:space="preserve"> PAGEREF _Toc158709186 \h </w:instrText>
            </w:r>
            <w:r w:rsidR="00971642">
              <w:rPr>
                <w:noProof/>
                <w:webHidden/>
              </w:rPr>
            </w:r>
            <w:r w:rsidR="00971642">
              <w:rPr>
                <w:noProof/>
                <w:webHidden/>
              </w:rPr>
              <w:fldChar w:fldCharType="separate"/>
            </w:r>
            <w:r w:rsidR="00971642">
              <w:rPr>
                <w:noProof/>
                <w:webHidden/>
              </w:rPr>
              <w:t>45</w:t>
            </w:r>
            <w:r w:rsidR="00971642">
              <w:rPr>
                <w:noProof/>
                <w:webHidden/>
              </w:rPr>
              <w:fldChar w:fldCharType="end"/>
            </w:r>
          </w:hyperlink>
        </w:p>
        <w:p w14:paraId="1092833F" w14:textId="27DD354E"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87" w:history="1">
            <w:r w:rsidR="00971642" w:rsidRPr="003B7475">
              <w:rPr>
                <w:rStyle w:val="Hyperlink"/>
                <w:rFonts w:asciiTheme="majorHAnsi" w:hAnsiTheme="majorHAnsi" w:cstheme="majorHAnsi"/>
                <w:noProof/>
              </w:rPr>
              <w:t>(cc) Accessibility</w:t>
            </w:r>
            <w:r w:rsidR="00971642">
              <w:rPr>
                <w:noProof/>
                <w:webHidden/>
              </w:rPr>
              <w:tab/>
            </w:r>
            <w:r w:rsidR="00971642">
              <w:rPr>
                <w:noProof/>
                <w:webHidden/>
              </w:rPr>
              <w:fldChar w:fldCharType="begin"/>
            </w:r>
            <w:r w:rsidR="00971642">
              <w:rPr>
                <w:noProof/>
                <w:webHidden/>
              </w:rPr>
              <w:instrText xml:space="preserve"> PAGEREF _Toc158709187 \h </w:instrText>
            </w:r>
            <w:r w:rsidR="00971642">
              <w:rPr>
                <w:noProof/>
                <w:webHidden/>
              </w:rPr>
            </w:r>
            <w:r w:rsidR="00971642">
              <w:rPr>
                <w:noProof/>
                <w:webHidden/>
              </w:rPr>
              <w:fldChar w:fldCharType="separate"/>
            </w:r>
            <w:r w:rsidR="00971642">
              <w:rPr>
                <w:noProof/>
                <w:webHidden/>
              </w:rPr>
              <w:t>45</w:t>
            </w:r>
            <w:r w:rsidR="00971642">
              <w:rPr>
                <w:noProof/>
                <w:webHidden/>
              </w:rPr>
              <w:fldChar w:fldCharType="end"/>
            </w:r>
          </w:hyperlink>
        </w:p>
        <w:p w14:paraId="5FC1BD4F" w14:textId="3C720FBD"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88" w:history="1">
            <w:r w:rsidR="00971642" w:rsidRPr="003B7475">
              <w:rPr>
                <w:rStyle w:val="Hyperlink"/>
                <w:rFonts w:asciiTheme="majorHAnsi" w:hAnsiTheme="majorHAnsi" w:cstheme="majorHAnsi"/>
                <w:noProof/>
              </w:rPr>
              <w:t>(dd) Knowledge and Skills Transfer</w:t>
            </w:r>
            <w:r w:rsidR="00971642">
              <w:rPr>
                <w:noProof/>
                <w:webHidden/>
              </w:rPr>
              <w:tab/>
            </w:r>
            <w:r w:rsidR="00971642">
              <w:rPr>
                <w:noProof/>
                <w:webHidden/>
              </w:rPr>
              <w:fldChar w:fldCharType="begin"/>
            </w:r>
            <w:r w:rsidR="00971642">
              <w:rPr>
                <w:noProof/>
                <w:webHidden/>
              </w:rPr>
              <w:instrText xml:space="preserve"> PAGEREF _Toc158709188 \h </w:instrText>
            </w:r>
            <w:r w:rsidR="00971642">
              <w:rPr>
                <w:noProof/>
                <w:webHidden/>
              </w:rPr>
            </w:r>
            <w:r w:rsidR="00971642">
              <w:rPr>
                <w:noProof/>
                <w:webHidden/>
              </w:rPr>
              <w:fldChar w:fldCharType="separate"/>
            </w:r>
            <w:r w:rsidR="00971642">
              <w:rPr>
                <w:noProof/>
                <w:webHidden/>
              </w:rPr>
              <w:t>45</w:t>
            </w:r>
            <w:r w:rsidR="00971642">
              <w:rPr>
                <w:noProof/>
                <w:webHidden/>
              </w:rPr>
              <w:fldChar w:fldCharType="end"/>
            </w:r>
          </w:hyperlink>
        </w:p>
        <w:p w14:paraId="26886D19" w14:textId="7234F80C"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89" w:history="1">
            <w:r w:rsidR="00971642" w:rsidRPr="003B7475">
              <w:rPr>
                <w:rStyle w:val="Hyperlink"/>
                <w:rFonts w:asciiTheme="majorHAnsi" w:hAnsiTheme="majorHAnsi" w:cstheme="majorHAnsi"/>
                <w:noProof/>
              </w:rPr>
              <w:t>(ee) Collusive Tendering</w:t>
            </w:r>
            <w:r w:rsidR="00971642">
              <w:rPr>
                <w:noProof/>
                <w:webHidden/>
              </w:rPr>
              <w:tab/>
            </w:r>
            <w:r w:rsidR="00971642">
              <w:rPr>
                <w:noProof/>
                <w:webHidden/>
              </w:rPr>
              <w:fldChar w:fldCharType="begin"/>
            </w:r>
            <w:r w:rsidR="00971642">
              <w:rPr>
                <w:noProof/>
                <w:webHidden/>
              </w:rPr>
              <w:instrText xml:space="preserve"> PAGEREF _Toc158709189 \h </w:instrText>
            </w:r>
            <w:r w:rsidR="00971642">
              <w:rPr>
                <w:noProof/>
                <w:webHidden/>
              </w:rPr>
            </w:r>
            <w:r w:rsidR="00971642">
              <w:rPr>
                <w:noProof/>
                <w:webHidden/>
              </w:rPr>
              <w:fldChar w:fldCharType="separate"/>
            </w:r>
            <w:r w:rsidR="00971642">
              <w:rPr>
                <w:noProof/>
                <w:webHidden/>
              </w:rPr>
              <w:t>45</w:t>
            </w:r>
            <w:r w:rsidR="00971642">
              <w:rPr>
                <w:noProof/>
                <w:webHidden/>
              </w:rPr>
              <w:fldChar w:fldCharType="end"/>
            </w:r>
          </w:hyperlink>
        </w:p>
        <w:p w14:paraId="5ACE130D" w14:textId="6F094A9C"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90" w:history="1">
            <w:r w:rsidR="00971642" w:rsidRPr="003B7475">
              <w:rPr>
                <w:rStyle w:val="Hyperlink"/>
                <w:rFonts w:asciiTheme="majorHAnsi" w:hAnsiTheme="majorHAnsi" w:cstheme="majorHAnsi"/>
                <w:noProof/>
              </w:rPr>
              <w:t>(ff) Consortia and Prime Subcontractors</w:t>
            </w:r>
            <w:r w:rsidR="00971642">
              <w:rPr>
                <w:noProof/>
                <w:webHidden/>
              </w:rPr>
              <w:tab/>
            </w:r>
            <w:r w:rsidR="00971642">
              <w:rPr>
                <w:noProof/>
                <w:webHidden/>
              </w:rPr>
              <w:fldChar w:fldCharType="begin"/>
            </w:r>
            <w:r w:rsidR="00971642">
              <w:rPr>
                <w:noProof/>
                <w:webHidden/>
              </w:rPr>
              <w:instrText xml:space="preserve"> PAGEREF _Toc158709190 \h </w:instrText>
            </w:r>
            <w:r w:rsidR="00971642">
              <w:rPr>
                <w:noProof/>
                <w:webHidden/>
              </w:rPr>
            </w:r>
            <w:r w:rsidR="00971642">
              <w:rPr>
                <w:noProof/>
                <w:webHidden/>
              </w:rPr>
              <w:fldChar w:fldCharType="separate"/>
            </w:r>
            <w:r w:rsidR="00971642">
              <w:rPr>
                <w:noProof/>
                <w:webHidden/>
              </w:rPr>
              <w:t>45</w:t>
            </w:r>
            <w:r w:rsidR="00971642">
              <w:rPr>
                <w:noProof/>
                <w:webHidden/>
              </w:rPr>
              <w:fldChar w:fldCharType="end"/>
            </w:r>
          </w:hyperlink>
        </w:p>
        <w:p w14:paraId="2EBDB1B1" w14:textId="1D1F624C" w:rsidR="00971642" w:rsidRDefault="00EE1544">
          <w:pPr>
            <w:pStyle w:val="TOC3"/>
            <w:tabs>
              <w:tab w:val="right" w:pos="9016"/>
            </w:tabs>
            <w:rPr>
              <w:rFonts w:asciiTheme="minorHAnsi" w:eastAsiaTheme="minorEastAsia" w:hAnsiTheme="minorHAnsi" w:cstheme="minorBidi"/>
              <w:noProof/>
              <w:kern w:val="2"/>
              <w:lang w:val="en-IE"/>
              <w14:ligatures w14:val="standardContextual"/>
            </w:rPr>
          </w:pPr>
          <w:hyperlink w:anchor="_Toc158709191" w:history="1">
            <w:r w:rsidR="00971642" w:rsidRPr="003B7475">
              <w:rPr>
                <w:rStyle w:val="Hyperlink"/>
                <w:rFonts w:asciiTheme="majorHAnsi" w:hAnsiTheme="majorHAnsi" w:cstheme="majorHAnsi"/>
                <w:noProof/>
              </w:rPr>
              <w:t>(gg) Anti-Competitive Conduct</w:t>
            </w:r>
            <w:r w:rsidR="00971642">
              <w:rPr>
                <w:noProof/>
                <w:webHidden/>
              </w:rPr>
              <w:tab/>
            </w:r>
            <w:r w:rsidR="00971642">
              <w:rPr>
                <w:noProof/>
                <w:webHidden/>
              </w:rPr>
              <w:fldChar w:fldCharType="begin"/>
            </w:r>
            <w:r w:rsidR="00971642">
              <w:rPr>
                <w:noProof/>
                <w:webHidden/>
              </w:rPr>
              <w:instrText xml:space="preserve"> PAGEREF _Toc158709191 \h </w:instrText>
            </w:r>
            <w:r w:rsidR="00971642">
              <w:rPr>
                <w:noProof/>
                <w:webHidden/>
              </w:rPr>
            </w:r>
            <w:r w:rsidR="00971642">
              <w:rPr>
                <w:noProof/>
                <w:webHidden/>
              </w:rPr>
              <w:fldChar w:fldCharType="separate"/>
            </w:r>
            <w:r w:rsidR="00971642">
              <w:rPr>
                <w:noProof/>
                <w:webHidden/>
              </w:rPr>
              <w:t>46</w:t>
            </w:r>
            <w:r w:rsidR="00971642">
              <w:rPr>
                <w:noProof/>
                <w:webHidden/>
              </w:rPr>
              <w:fldChar w:fldCharType="end"/>
            </w:r>
          </w:hyperlink>
        </w:p>
        <w:p w14:paraId="46DEA777" w14:textId="3E569038" w:rsidR="00027B6D" w:rsidRPr="002C03E4" w:rsidRDefault="00027B6D">
          <w:pPr>
            <w:pBdr>
              <w:top w:val="nil"/>
              <w:left w:val="nil"/>
              <w:bottom w:val="nil"/>
              <w:right w:val="nil"/>
              <w:between w:val="nil"/>
            </w:pBdr>
            <w:tabs>
              <w:tab w:val="right" w:pos="9016"/>
            </w:tabs>
            <w:spacing w:after="100"/>
            <w:ind w:left="440"/>
            <w:rPr>
              <w:rFonts w:asciiTheme="majorHAnsi" w:hAnsiTheme="majorHAnsi" w:cstheme="majorHAnsi"/>
            </w:rPr>
          </w:pPr>
          <w:r w:rsidRPr="002C03E4">
            <w:rPr>
              <w:rFonts w:asciiTheme="majorHAnsi" w:hAnsiTheme="majorHAnsi" w:cstheme="majorHAnsi"/>
            </w:rPr>
            <w:fldChar w:fldCharType="end"/>
          </w:r>
        </w:p>
        <w:p w14:paraId="21CCBBE7" w14:textId="77777777" w:rsidR="00027B6D" w:rsidRPr="002C03E4" w:rsidRDefault="00027B6D">
          <w:pPr>
            <w:pBdr>
              <w:top w:val="nil"/>
              <w:left w:val="nil"/>
              <w:bottom w:val="nil"/>
              <w:right w:val="nil"/>
              <w:between w:val="nil"/>
            </w:pBdr>
            <w:tabs>
              <w:tab w:val="right" w:pos="9016"/>
            </w:tabs>
            <w:spacing w:after="100"/>
            <w:ind w:left="440"/>
            <w:rPr>
              <w:rFonts w:asciiTheme="majorHAnsi" w:hAnsiTheme="majorHAnsi" w:cstheme="majorHAnsi"/>
            </w:rPr>
          </w:pPr>
        </w:p>
        <w:p w14:paraId="2B97F3B9" w14:textId="77777777" w:rsidR="009346CE" w:rsidRPr="002C03E4" w:rsidRDefault="009346CE">
          <w:pPr>
            <w:pBdr>
              <w:top w:val="nil"/>
              <w:left w:val="nil"/>
              <w:bottom w:val="nil"/>
              <w:right w:val="nil"/>
              <w:between w:val="nil"/>
            </w:pBdr>
            <w:tabs>
              <w:tab w:val="right" w:pos="9016"/>
            </w:tabs>
            <w:spacing w:after="100"/>
            <w:ind w:left="440"/>
            <w:rPr>
              <w:rFonts w:asciiTheme="majorHAnsi" w:hAnsiTheme="majorHAnsi" w:cstheme="majorHAnsi"/>
            </w:rPr>
          </w:pPr>
        </w:p>
        <w:p w14:paraId="31A6AED0" w14:textId="77777777" w:rsidR="009346CE" w:rsidRPr="002C03E4" w:rsidRDefault="009346CE">
          <w:pPr>
            <w:pBdr>
              <w:top w:val="nil"/>
              <w:left w:val="nil"/>
              <w:bottom w:val="nil"/>
              <w:right w:val="nil"/>
              <w:between w:val="nil"/>
            </w:pBdr>
            <w:tabs>
              <w:tab w:val="right" w:pos="9016"/>
            </w:tabs>
            <w:spacing w:after="100"/>
            <w:ind w:left="440"/>
            <w:rPr>
              <w:rFonts w:asciiTheme="majorHAnsi" w:hAnsiTheme="majorHAnsi" w:cstheme="majorHAnsi"/>
            </w:rPr>
          </w:pPr>
        </w:p>
        <w:p w14:paraId="5C9D4D93" w14:textId="77777777" w:rsidR="009346CE" w:rsidRDefault="009346CE">
          <w:pPr>
            <w:pBdr>
              <w:top w:val="nil"/>
              <w:left w:val="nil"/>
              <w:bottom w:val="nil"/>
              <w:right w:val="nil"/>
              <w:between w:val="nil"/>
            </w:pBdr>
            <w:tabs>
              <w:tab w:val="right" w:pos="9016"/>
            </w:tabs>
            <w:spacing w:after="100"/>
            <w:ind w:left="440"/>
            <w:rPr>
              <w:rFonts w:asciiTheme="majorHAnsi" w:hAnsiTheme="majorHAnsi" w:cstheme="majorHAnsi"/>
            </w:rPr>
          </w:pPr>
        </w:p>
        <w:p w14:paraId="0EA142C6" w14:textId="77777777" w:rsidR="005020F9" w:rsidRDefault="005020F9">
          <w:pPr>
            <w:pBdr>
              <w:top w:val="nil"/>
              <w:left w:val="nil"/>
              <w:bottom w:val="nil"/>
              <w:right w:val="nil"/>
              <w:between w:val="nil"/>
            </w:pBdr>
            <w:tabs>
              <w:tab w:val="right" w:pos="9016"/>
            </w:tabs>
            <w:spacing w:after="100"/>
            <w:ind w:left="440"/>
            <w:rPr>
              <w:rFonts w:asciiTheme="majorHAnsi" w:hAnsiTheme="majorHAnsi" w:cstheme="majorHAnsi"/>
            </w:rPr>
          </w:pPr>
        </w:p>
        <w:p w14:paraId="0E53210A" w14:textId="77777777" w:rsidR="005020F9" w:rsidRPr="002C03E4" w:rsidRDefault="005020F9">
          <w:pPr>
            <w:pBdr>
              <w:top w:val="nil"/>
              <w:left w:val="nil"/>
              <w:bottom w:val="nil"/>
              <w:right w:val="nil"/>
              <w:between w:val="nil"/>
            </w:pBdr>
            <w:tabs>
              <w:tab w:val="right" w:pos="9016"/>
            </w:tabs>
            <w:spacing w:after="100"/>
            <w:ind w:left="440"/>
            <w:rPr>
              <w:rFonts w:asciiTheme="majorHAnsi" w:hAnsiTheme="majorHAnsi" w:cstheme="majorHAnsi"/>
            </w:rPr>
          </w:pPr>
        </w:p>
        <w:p w14:paraId="73456E61" w14:textId="77777777" w:rsidR="009346CE" w:rsidRPr="002C03E4" w:rsidRDefault="009346CE">
          <w:pPr>
            <w:pBdr>
              <w:top w:val="nil"/>
              <w:left w:val="nil"/>
              <w:bottom w:val="nil"/>
              <w:right w:val="nil"/>
              <w:between w:val="nil"/>
            </w:pBdr>
            <w:tabs>
              <w:tab w:val="right" w:pos="9016"/>
            </w:tabs>
            <w:spacing w:after="100"/>
            <w:ind w:left="440"/>
            <w:rPr>
              <w:rFonts w:asciiTheme="majorHAnsi" w:hAnsiTheme="majorHAnsi" w:cstheme="majorHAnsi"/>
            </w:rPr>
          </w:pPr>
        </w:p>
        <w:p w14:paraId="5DAA00C4" w14:textId="77777777" w:rsidR="009346CE" w:rsidRPr="002C03E4" w:rsidRDefault="009346CE">
          <w:pPr>
            <w:pBdr>
              <w:top w:val="nil"/>
              <w:left w:val="nil"/>
              <w:bottom w:val="nil"/>
              <w:right w:val="nil"/>
              <w:between w:val="nil"/>
            </w:pBdr>
            <w:tabs>
              <w:tab w:val="right" w:pos="9016"/>
            </w:tabs>
            <w:spacing w:after="100"/>
            <w:ind w:left="440"/>
            <w:rPr>
              <w:rFonts w:asciiTheme="majorHAnsi" w:hAnsiTheme="majorHAnsi" w:cstheme="majorHAnsi"/>
            </w:rPr>
          </w:pPr>
        </w:p>
        <w:p w14:paraId="20B4A229" w14:textId="77777777" w:rsidR="009346CE" w:rsidRPr="002C03E4" w:rsidRDefault="009346CE">
          <w:pPr>
            <w:pBdr>
              <w:top w:val="nil"/>
              <w:left w:val="nil"/>
              <w:bottom w:val="nil"/>
              <w:right w:val="nil"/>
              <w:between w:val="nil"/>
            </w:pBdr>
            <w:tabs>
              <w:tab w:val="right" w:pos="9016"/>
            </w:tabs>
            <w:spacing w:after="100"/>
            <w:ind w:left="440"/>
            <w:rPr>
              <w:rFonts w:asciiTheme="majorHAnsi" w:hAnsiTheme="majorHAnsi" w:cstheme="majorHAnsi"/>
            </w:rPr>
          </w:pPr>
        </w:p>
        <w:p w14:paraId="29AC3BEB" w14:textId="77777777" w:rsidR="009346CE" w:rsidRPr="002C03E4" w:rsidRDefault="009346CE">
          <w:pPr>
            <w:pBdr>
              <w:top w:val="nil"/>
              <w:left w:val="nil"/>
              <w:bottom w:val="nil"/>
              <w:right w:val="nil"/>
              <w:between w:val="nil"/>
            </w:pBdr>
            <w:tabs>
              <w:tab w:val="right" w:pos="9016"/>
            </w:tabs>
            <w:spacing w:after="100"/>
            <w:ind w:left="440"/>
            <w:rPr>
              <w:rFonts w:asciiTheme="majorHAnsi" w:hAnsiTheme="majorHAnsi" w:cstheme="majorHAnsi"/>
            </w:rPr>
          </w:pPr>
        </w:p>
        <w:p w14:paraId="0272EDF3" w14:textId="77777777" w:rsidR="009346CE" w:rsidRPr="002C03E4" w:rsidRDefault="009346CE">
          <w:pPr>
            <w:pBdr>
              <w:top w:val="nil"/>
              <w:left w:val="nil"/>
              <w:bottom w:val="nil"/>
              <w:right w:val="nil"/>
              <w:between w:val="nil"/>
            </w:pBdr>
            <w:tabs>
              <w:tab w:val="right" w:pos="9016"/>
            </w:tabs>
            <w:spacing w:after="100"/>
            <w:ind w:left="440"/>
            <w:rPr>
              <w:rFonts w:asciiTheme="majorHAnsi" w:hAnsiTheme="majorHAnsi" w:cstheme="majorHAnsi"/>
            </w:rPr>
          </w:pPr>
        </w:p>
        <w:p w14:paraId="0947C017" w14:textId="77777777" w:rsidR="00EE1DD3" w:rsidRPr="002C03E4" w:rsidRDefault="00EE1DD3">
          <w:pPr>
            <w:pBdr>
              <w:top w:val="nil"/>
              <w:left w:val="nil"/>
              <w:bottom w:val="nil"/>
              <w:right w:val="nil"/>
              <w:between w:val="nil"/>
            </w:pBdr>
            <w:tabs>
              <w:tab w:val="right" w:pos="9016"/>
            </w:tabs>
            <w:spacing w:after="100"/>
            <w:ind w:left="440"/>
            <w:rPr>
              <w:rFonts w:asciiTheme="majorHAnsi" w:hAnsiTheme="majorHAnsi" w:cstheme="majorHAnsi"/>
              <w:color w:val="000000"/>
            </w:rPr>
          </w:pPr>
        </w:p>
        <w:p w14:paraId="5672FB80" w14:textId="77777777" w:rsidR="00EE1DD3" w:rsidRPr="002C03E4" w:rsidRDefault="00EE1DD3">
          <w:pPr>
            <w:pBdr>
              <w:top w:val="nil"/>
              <w:left w:val="nil"/>
              <w:bottom w:val="nil"/>
              <w:right w:val="nil"/>
              <w:between w:val="nil"/>
            </w:pBdr>
            <w:tabs>
              <w:tab w:val="right" w:pos="9016"/>
            </w:tabs>
            <w:spacing w:after="100"/>
            <w:ind w:left="440"/>
            <w:rPr>
              <w:rFonts w:asciiTheme="majorHAnsi" w:hAnsiTheme="majorHAnsi" w:cstheme="majorHAnsi"/>
              <w:color w:val="000000"/>
            </w:rPr>
          </w:pPr>
        </w:p>
        <w:p w14:paraId="406E8BAC" w14:textId="77777777" w:rsidR="00EE1DD3" w:rsidRPr="002C03E4" w:rsidRDefault="00EE1DD3">
          <w:pPr>
            <w:pBdr>
              <w:top w:val="nil"/>
              <w:left w:val="nil"/>
              <w:bottom w:val="nil"/>
              <w:right w:val="nil"/>
              <w:between w:val="nil"/>
            </w:pBdr>
            <w:tabs>
              <w:tab w:val="right" w:pos="9016"/>
            </w:tabs>
            <w:spacing w:after="100"/>
            <w:ind w:left="440"/>
            <w:rPr>
              <w:rFonts w:asciiTheme="majorHAnsi" w:hAnsiTheme="majorHAnsi" w:cstheme="majorHAnsi"/>
              <w:color w:val="000000"/>
            </w:rPr>
          </w:pPr>
        </w:p>
        <w:p w14:paraId="34DE55C8" w14:textId="77777777" w:rsidR="00971642" w:rsidRDefault="00971642">
          <w:pPr>
            <w:pBdr>
              <w:top w:val="nil"/>
              <w:left w:val="nil"/>
              <w:bottom w:val="nil"/>
              <w:right w:val="nil"/>
              <w:between w:val="nil"/>
            </w:pBdr>
            <w:tabs>
              <w:tab w:val="right" w:pos="9016"/>
            </w:tabs>
            <w:spacing w:after="100"/>
            <w:ind w:left="440"/>
            <w:rPr>
              <w:rFonts w:asciiTheme="majorHAnsi" w:hAnsiTheme="majorHAnsi" w:cstheme="majorHAnsi"/>
              <w:color w:val="000000"/>
            </w:rPr>
          </w:pPr>
        </w:p>
        <w:p w14:paraId="2CF860A6" w14:textId="6CC3F6C2" w:rsidR="00DB47A0" w:rsidRPr="002C03E4" w:rsidRDefault="00EE1544">
          <w:pPr>
            <w:pBdr>
              <w:top w:val="nil"/>
              <w:left w:val="nil"/>
              <w:bottom w:val="nil"/>
              <w:right w:val="nil"/>
              <w:between w:val="nil"/>
            </w:pBdr>
            <w:tabs>
              <w:tab w:val="right" w:pos="9016"/>
            </w:tabs>
            <w:spacing w:after="100"/>
            <w:ind w:left="440"/>
            <w:rPr>
              <w:rFonts w:asciiTheme="majorHAnsi" w:hAnsiTheme="majorHAnsi" w:cstheme="majorHAnsi"/>
              <w:color w:val="000000"/>
            </w:rPr>
          </w:pPr>
        </w:p>
      </w:sdtContent>
    </w:sdt>
    <w:p w14:paraId="4FA084CA" w14:textId="77777777" w:rsidR="00DB47A0" w:rsidRPr="002C03E4" w:rsidRDefault="00027B6D">
      <w:pPr>
        <w:pStyle w:val="Heading1"/>
        <w:numPr>
          <w:ilvl w:val="0"/>
          <w:numId w:val="8"/>
        </w:numPr>
        <w:rPr>
          <w:rFonts w:asciiTheme="majorHAnsi" w:hAnsiTheme="majorHAnsi" w:cstheme="majorHAnsi"/>
        </w:rPr>
      </w:pPr>
      <w:bookmarkStart w:id="8" w:name="_Toc158709122"/>
      <w:r w:rsidRPr="002C03E4">
        <w:rPr>
          <w:rFonts w:asciiTheme="majorHAnsi" w:hAnsiTheme="majorHAnsi" w:cstheme="majorHAnsi"/>
        </w:rPr>
        <w:lastRenderedPageBreak/>
        <w:t>Disclaimer</w:t>
      </w:r>
      <w:bookmarkEnd w:id="8"/>
    </w:p>
    <w:p w14:paraId="5C1313F8"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This document issued herewith (“the Document”) is for information only and does not constitute, and shall not be interpreted as, an offer for sale, prospectus, or the basis of a contract.</w:t>
      </w:r>
    </w:p>
    <w:p w14:paraId="62F20215"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 xml:space="preserve">Tenderers are recommended to read the documents thoroughly.  While all reasonable steps have been taken to ensure that the information set out in the Document is accurate and up to date, no representation or warranty, express or implied, is or will be made or given in relation to the accuracy or the completeness of any information contained in the Document or otherwise provided by or on behalf of the Contracting Authority (in writing or otherwise) to any interested party or its advisers. No responsibility or liability for any loss or damage arising because of reliance on these documents, or for the information contained in these documents or for any omission is or will be accepted by the Contracting Authority or by any of its officers, employees, agents or professional advisers.  No officer, employee, agent, or professional adviser of the company has any authority to give or make any representation or warranty, express or implied, in relation to such information.  The Contracting Authority’s officers, employees, agents and professional advisers expressly disclaim any and all liability arising out of such documentation or information and any errors or omissions in or from the documents and information. </w:t>
      </w:r>
    </w:p>
    <w:p w14:paraId="7946DC88"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The Contracting Authority reserves the right to discontinue the procurement process at any time.</w:t>
      </w:r>
    </w:p>
    <w:p w14:paraId="2E8745BE" w14:textId="77777777" w:rsidR="00DB47A0" w:rsidRPr="002C03E4" w:rsidRDefault="00027B6D">
      <w:pPr>
        <w:pStyle w:val="Heading1"/>
        <w:numPr>
          <w:ilvl w:val="0"/>
          <w:numId w:val="8"/>
        </w:numPr>
        <w:rPr>
          <w:rFonts w:asciiTheme="majorHAnsi" w:hAnsiTheme="majorHAnsi" w:cstheme="majorHAnsi"/>
        </w:rPr>
      </w:pPr>
      <w:bookmarkStart w:id="9" w:name="_Toc158709123"/>
      <w:r w:rsidRPr="002C03E4">
        <w:rPr>
          <w:rFonts w:asciiTheme="majorHAnsi" w:hAnsiTheme="majorHAnsi" w:cstheme="majorHAnsi"/>
        </w:rPr>
        <w:t>Summary</w:t>
      </w:r>
      <w:bookmarkEnd w:id="9"/>
    </w:p>
    <w:tbl>
      <w:tblPr>
        <w:tblW w:w="9016" w:type="dxa"/>
        <w:tblLayout w:type="fixed"/>
        <w:tblCellMar>
          <w:top w:w="100" w:type="dxa"/>
          <w:left w:w="10" w:type="dxa"/>
          <w:bottom w:w="100" w:type="dxa"/>
          <w:right w:w="10" w:type="dxa"/>
        </w:tblCellMar>
        <w:tblLook w:val="0000" w:firstRow="0" w:lastRow="0" w:firstColumn="0" w:lastColumn="0" w:noHBand="0" w:noVBand="0"/>
      </w:tblPr>
      <w:tblGrid>
        <w:gridCol w:w="3438"/>
        <w:gridCol w:w="5578"/>
      </w:tblGrid>
      <w:tr w:rsidR="00DB47A0" w:rsidRPr="002C03E4" w14:paraId="3D478E23" w14:textId="77777777" w:rsidTr="00EE1DD3">
        <w:trPr>
          <w:trHeight w:val="529"/>
        </w:trPr>
        <w:tc>
          <w:tcPr>
            <w:tcW w:w="3438" w:type="dxa"/>
            <w:tcBorders>
              <w:top w:val="single" w:sz="4" w:space="0" w:color="F2F2F2"/>
              <w:left w:val="single" w:sz="4" w:space="0" w:color="F2F2F2"/>
              <w:bottom w:val="single" w:sz="4" w:space="0" w:color="F2F2F2"/>
              <w:right w:val="single" w:sz="4" w:space="0" w:color="17665C"/>
            </w:tcBorders>
            <w:shd w:val="clear" w:color="auto" w:fill="038B91"/>
            <w:tcMar>
              <w:top w:w="0" w:type="dxa"/>
              <w:left w:w="108" w:type="dxa"/>
              <w:bottom w:w="0" w:type="dxa"/>
              <w:right w:w="108" w:type="dxa"/>
            </w:tcMar>
            <w:vAlign w:val="center"/>
          </w:tcPr>
          <w:p w14:paraId="168B5913" w14:textId="77777777" w:rsidR="00DB47A0" w:rsidRPr="002C03E4" w:rsidRDefault="00027B6D">
            <w:pPr>
              <w:pBdr>
                <w:top w:val="nil"/>
                <w:left w:val="nil"/>
                <w:bottom w:val="nil"/>
                <w:right w:val="nil"/>
                <w:between w:val="nil"/>
              </w:pBdr>
              <w:spacing w:after="0" w:line="360" w:lineRule="auto"/>
              <w:ind w:right="74"/>
              <w:rPr>
                <w:rFonts w:asciiTheme="majorHAnsi" w:hAnsiTheme="majorHAnsi" w:cstheme="majorHAnsi"/>
                <w:b/>
                <w:color w:val="E9E9E3"/>
              </w:rPr>
            </w:pPr>
            <w:r w:rsidRPr="002C03E4">
              <w:rPr>
                <w:rFonts w:asciiTheme="majorHAnsi" w:hAnsiTheme="majorHAnsi" w:cstheme="majorHAnsi"/>
                <w:b/>
                <w:color w:val="E9E9E3"/>
              </w:rPr>
              <w:t>Contracting Authority:</w:t>
            </w:r>
          </w:p>
        </w:tc>
        <w:tc>
          <w:tcPr>
            <w:tcW w:w="5578" w:type="dxa"/>
            <w:tcBorders>
              <w:top w:val="single" w:sz="4" w:space="0" w:color="17665C"/>
              <w:left w:val="single" w:sz="4" w:space="0" w:color="17665C"/>
              <w:bottom w:val="single" w:sz="4" w:space="0" w:color="17665C"/>
              <w:right w:val="single" w:sz="4" w:space="0" w:color="17665C"/>
            </w:tcBorders>
            <w:shd w:val="clear" w:color="auto" w:fill="E9E9E3"/>
            <w:tcMar>
              <w:top w:w="0" w:type="dxa"/>
              <w:left w:w="108" w:type="dxa"/>
              <w:bottom w:w="0" w:type="dxa"/>
              <w:right w:w="108" w:type="dxa"/>
            </w:tcMar>
            <w:vAlign w:val="bottom"/>
          </w:tcPr>
          <w:p w14:paraId="7AE4F994" w14:textId="53977448" w:rsidR="00DB47A0" w:rsidRPr="002C03E4" w:rsidRDefault="00EE1DD3" w:rsidP="005020F9">
            <w:pPr>
              <w:rPr>
                <w:color w:val="000000"/>
              </w:rPr>
            </w:pPr>
            <w:bookmarkStart w:id="10" w:name="_1t3h5sf" w:colFirst="0" w:colLast="0"/>
            <w:bookmarkEnd w:id="10"/>
            <w:r w:rsidRPr="005020F9">
              <w:rPr>
                <w:rFonts w:asciiTheme="majorHAnsi" w:hAnsiTheme="majorHAnsi" w:cstheme="majorHAnsi"/>
                <w:b/>
                <w:color w:val="038B91"/>
                <w:highlight w:val="yellow"/>
              </w:rPr>
              <w:t>“Insert School Name”</w:t>
            </w:r>
          </w:p>
        </w:tc>
      </w:tr>
      <w:tr w:rsidR="00DB47A0" w:rsidRPr="002C03E4" w14:paraId="660492C9" w14:textId="77777777">
        <w:trPr>
          <w:trHeight w:val="529"/>
        </w:trPr>
        <w:tc>
          <w:tcPr>
            <w:tcW w:w="3438" w:type="dxa"/>
            <w:tcBorders>
              <w:top w:val="single" w:sz="4" w:space="0" w:color="F2F2F2"/>
              <w:left w:val="single" w:sz="4" w:space="0" w:color="F2F2F2"/>
              <w:bottom w:val="single" w:sz="4" w:space="0" w:color="F2F2F2"/>
              <w:right w:val="single" w:sz="4" w:space="0" w:color="17665C"/>
            </w:tcBorders>
            <w:shd w:val="clear" w:color="auto" w:fill="038B91"/>
            <w:tcMar>
              <w:top w:w="0" w:type="dxa"/>
              <w:left w:w="108" w:type="dxa"/>
              <w:bottom w:w="0" w:type="dxa"/>
              <w:right w:w="108" w:type="dxa"/>
            </w:tcMar>
            <w:vAlign w:val="center"/>
          </w:tcPr>
          <w:p w14:paraId="7D24B9CA" w14:textId="77777777" w:rsidR="00DB47A0" w:rsidRPr="002C03E4" w:rsidRDefault="00027B6D">
            <w:pPr>
              <w:pBdr>
                <w:top w:val="nil"/>
                <w:left w:val="nil"/>
                <w:bottom w:val="nil"/>
                <w:right w:val="nil"/>
                <w:between w:val="nil"/>
              </w:pBdr>
              <w:spacing w:after="0" w:line="360" w:lineRule="auto"/>
              <w:ind w:right="74"/>
              <w:rPr>
                <w:rFonts w:asciiTheme="majorHAnsi" w:hAnsiTheme="majorHAnsi" w:cstheme="majorHAnsi"/>
                <w:b/>
                <w:color w:val="E9E9E3"/>
              </w:rPr>
            </w:pPr>
            <w:r w:rsidRPr="002C03E4">
              <w:rPr>
                <w:rFonts w:asciiTheme="majorHAnsi" w:hAnsiTheme="majorHAnsi" w:cstheme="majorHAnsi"/>
                <w:b/>
                <w:color w:val="E9E9E3"/>
              </w:rPr>
              <w:t xml:space="preserve">Nature of procurement:  </w:t>
            </w:r>
          </w:p>
        </w:tc>
        <w:tc>
          <w:tcPr>
            <w:tcW w:w="5578" w:type="dxa"/>
            <w:tcBorders>
              <w:top w:val="single" w:sz="4" w:space="0" w:color="17665C"/>
              <w:left w:val="single" w:sz="4" w:space="0" w:color="17665C"/>
              <w:bottom w:val="single" w:sz="4" w:space="0" w:color="17665C"/>
              <w:right w:val="single" w:sz="4" w:space="0" w:color="17665C"/>
            </w:tcBorders>
            <w:shd w:val="clear" w:color="auto" w:fill="E9E9E3"/>
            <w:tcMar>
              <w:top w:w="0" w:type="dxa"/>
              <w:left w:w="108" w:type="dxa"/>
              <w:bottom w:w="0" w:type="dxa"/>
              <w:right w:w="108" w:type="dxa"/>
            </w:tcMar>
            <w:vAlign w:val="center"/>
          </w:tcPr>
          <w:p w14:paraId="4BB47BF7" w14:textId="52A3C6D1" w:rsidR="00DB47A0" w:rsidRPr="002C03E4" w:rsidRDefault="00027B6D" w:rsidP="00027B6D">
            <w:pPr>
              <w:pBdr>
                <w:top w:val="nil"/>
                <w:left w:val="nil"/>
                <w:bottom w:val="nil"/>
                <w:right w:val="nil"/>
                <w:between w:val="nil"/>
              </w:pBdr>
              <w:spacing w:after="0" w:line="360" w:lineRule="auto"/>
              <w:ind w:right="74"/>
              <w:rPr>
                <w:rFonts w:asciiTheme="majorHAnsi" w:hAnsiTheme="majorHAnsi" w:cstheme="majorHAnsi"/>
                <w:color w:val="000000"/>
              </w:rPr>
            </w:pPr>
            <w:r w:rsidRPr="002C03E4">
              <w:rPr>
                <w:rFonts w:asciiTheme="majorHAnsi" w:hAnsiTheme="majorHAnsi" w:cstheme="majorHAnsi"/>
                <w:b/>
                <w:color w:val="038B91"/>
              </w:rPr>
              <w:t xml:space="preserve">The provision of </w:t>
            </w:r>
            <w:r w:rsidR="00445ED5">
              <w:rPr>
                <w:rFonts w:asciiTheme="majorHAnsi" w:hAnsiTheme="majorHAnsi" w:cstheme="majorHAnsi"/>
                <w:b/>
                <w:color w:val="038B91"/>
              </w:rPr>
              <w:t>Hot Meals</w:t>
            </w:r>
            <w:r w:rsidRPr="002C03E4">
              <w:rPr>
                <w:rFonts w:asciiTheme="majorHAnsi" w:hAnsiTheme="majorHAnsi" w:cstheme="majorHAnsi"/>
                <w:b/>
                <w:color w:val="038B91"/>
              </w:rPr>
              <w:t xml:space="preserve"> to </w:t>
            </w:r>
            <w:r w:rsidR="00EE1DD3" w:rsidRPr="002C03E4">
              <w:rPr>
                <w:rFonts w:asciiTheme="majorHAnsi" w:hAnsiTheme="majorHAnsi" w:cstheme="majorHAnsi"/>
                <w:b/>
                <w:color w:val="038B91"/>
                <w:highlight w:val="yellow"/>
              </w:rPr>
              <w:t>“Insert School Name”</w:t>
            </w:r>
            <w:r w:rsidR="005020F9">
              <w:rPr>
                <w:rFonts w:asciiTheme="majorHAnsi" w:hAnsiTheme="majorHAnsi" w:cstheme="majorHAnsi"/>
                <w:b/>
                <w:color w:val="038B91"/>
              </w:rPr>
              <w:t xml:space="preserve"> </w:t>
            </w:r>
            <w:r w:rsidR="00BD6755" w:rsidRPr="002C03E4">
              <w:rPr>
                <w:rFonts w:asciiTheme="majorHAnsi" w:hAnsiTheme="majorHAnsi" w:cstheme="majorHAnsi"/>
                <w:b/>
                <w:color w:val="038B91"/>
              </w:rPr>
              <w:t>under the School Meals Scheme</w:t>
            </w:r>
          </w:p>
        </w:tc>
      </w:tr>
      <w:tr w:rsidR="00DB47A0" w:rsidRPr="002C03E4" w14:paraId="282A0B48" w14:textId="77777777">
        <w:trPr>
          <w:trHeight w:val="311"/>
        </w:trPr>
        <w:tc>
          <w:tcPr>
            <w:tcW w:w="3438" w:type="dxa"/>
            <w:tcBorders>
              <w:top w:val="single" w:sz="4" w:space="0" w:color="F2F2F2"/>
              <w:left w:val="single" w:sz="4" w:space="0" w:color="F2F2F2"/>
              <w:bottom w:val="single" w:sz="4" w:space="0" w:color="F2F2F2"/>
              <w:right w:val="single" w:sz="4" w:space="0" w:color="17665C"/>
            </w:tcBorders>
            <w:shd w:val="clear" w:color="auto" w:fill="038B91"/>
            <w:tcMar>
              <w:top w:w="0" w:type="dxa"/>
              <w:left w:w="108" w:type="dxa"/>
              <w:bottom w:w="0" w:type="dxa"/>
              <w:right w:w="108" w:type="dxa"/>
            </w:tcMar>
            <w:vAlign w:val="center"/>
          </w:tcPr>
          <w:p w14:paraId="588023FA" w14:textId="77777777" w:rsidR="00DB47A0" w:rsidRPr="002C03E4" w:rsidRDefault="00027B6D">
            <w:pPr>
              <w:pBdr>
                <w:top w:val="nil"/>
                <w:left w:val="nil"/>
                <w:bottom w:val="nil"/>
                <w:right w:val="nil"/>
                <w:between w:val="nil"/>
              </w:pBdr>
              <w:spacing w:after="0" w:line="360" w:lineRule="auto"/>
              <w:ind w:right="74"/>
              <w:rPr>
                <w:rFonts w:asciiTheme="majorHAnsi" w:hAnsiTheme="majorHAnsi" w:cstheme="majorHAnsi"/>
                <w:color w:val="000000"/>
              </w:rPr>
            </w:pPr>
            <w:r w:rsidRPr="002C03E4">
              <w:rPr>
                <w:rFonts w:asciiTheme="majorHAnsi" w:hAnsiTheme="majorHAnsi" w:cstheme="majorHAnsi"/>
                <w:b/>
                <w:color w:val="E9E9E3"/>
              </w:rPr>
              <w:t xml:space="preserve">Type: </w:t>
            </w:r>
          </w:p>
        </w:tc>
        <w:tc>
          <w:tcPr>
            <w:tcW w:w="5578" w:type="dxa"/>
            <w:tcBorders>
              <w:top w:val="single" w:sz="4" w:space="0" w:color="17665C"/>
              <w:left w:val="single" w:sz="4" w:space="0" w:color="17665C"/>
              <w:bottom w:val="single" w:sz="4" w:space="0" w:color="17665C"/>
              <w:right w:val="single" w:sz="4" w:space="0" w:color="17665C"/>
            </w:tcBorders>
            <w:shd w:val="clear" w:color="auto" w:fill="E9E9E3"/>
            <w:tcMar>
              <w:top w:w="0" w:type="dxa"/>
              <w:left w:w="108" w:type="dxa"/>
              <w:bottom w:w="0" w:type="dxa"/>
              <w:right w:w="108" w:type="dxa"/>
            </w:tcMar>
            <w:vAlign w:val="center"/>
          </w:tcPr>
          <w:p w14:paraId="46F10A6E" w14:textId="77777777" w:rsidR="00DB47A0" w:rsidRPr="002C03E4" w:rsidRDefault="00027B6D">
            <w:pPr>
              <w:pBdr>
                <w:top w:val="nil"/>
                <w:left w:val="nil"/>
                <w:bottom w:val="nil"/>
                <w:right w:val="nil"/>
                <w:between w:val="nil"/>
              </w:pBdr>
              <w:spacing w:after="0" w:line="360" w:lineRule="auto"/>
              <w:ind w:right="74"/>
              <w:rPr>
                <w:rFonts w:asciiTheme="majorHAnsi" w:hAnsiTheme="majorHAnsi" w:cstheme="majorHAnsi"/>
                <w:color w:val="000000"/>
              </w:rPr>
            </w:pPr>
            <w:r w:rsidRPr="002C03E4">
              <w:rPr>
                <w:rFonts w:asciiTheme="majorHAnsi" w:hAnsiTheme="majorHAnsi" w:cstheme="majorHAnsi"/>
                <w:b/>
                <w:color w:val="038B91"/>
              </w:rPr>
              <w:t>Service</w:t>
            </w:r>
          </w:p>
        </w:tc>
      </w:tr>
      <w:tr w:rsidR="00DB47A0" w:rsidRPr="002C03E4" w14:paraId="1C0FAF67" w14:textId="77777777">
        <w:trPr>
          <w:trHeight w:val="551"/>
        </w:trPr>
        <w:tc>
          <w:tcPr>
            <w:tcW w:w="3438" w:type="dxa"/>
            <w:tcBorders>
              <w:top w:val="single" w:sz="4" w:space="0" w:color="F2F2F2"/>
              <w:left w:val="single" w:sz="4" w:space="0" w:color="F2F2F2"/>
              <w:bottom w:val="single" w:sz="4" w:space="0" w:color="F2F2F2"/>
              <w:right w:val="single" w:sz="4" w:space="0" w:color="17665C"/>
            </w:tcBorders>
            <w:shd w:val="clear" w:color="auto" w:fill="038B91"/>
            <w:tcMar>
              <w:top w:w="0" w:type="dxa"/>
              <w:left w:w="108" w:type="dxa"/>
              <w:bottom w:w="0" w:type="dxa"/>
              <w:right w:w="108" w:type="dxa"/>
            </w:tcMar>
            <w:vAlign w:val="center"/>
          </w:tcPr>
          <w:p w14:paraId="6FFFA384" w14:textId="77777777" w:rsidR="00DB47A0" w:rsidRPr="002C03E4" w:rsidRDefault="00027B6D">
            <w:pPr>
              <w:pBdr>
                <w:top w:val="nil"/>
                <w:left w:val="nil"/>
                <w:bottom w:val="nil"/>
                <w:right w:val="nil"/>
                <w:between w:val="nil"/>
              </w:pBdr>
              <w:spacing w:after="0" w:line="360" w:lineRule="auto"/>
              <w:ind w:right="74"/>
              <w:rPr>
                <w:rFonts w:asciiTheme="majorHAnsi" w:hAnsiTheme="majorHAnsi" w:cstheme="majorHAnsi"/>
                <w:b/>
                <w:color w:val="E9E9E3"/>
              </w:rPr>
            </w:pPr>
            <w:r w:rsidRPr="002C03E4">
              <w:rPr>
                <w:rFonts w:asciiTheme="majorHAnsi" w:hAnsiTheme="majorHAnsi" w:cstheme="majorHAnsi"/>
                <w:b/>
                <w:color w:val="E9E9E3"/>
              </w:rPr>
              <w:t>Procedure:</w:t>
            </w:r>
          </w:p>
        </w:tc>
        <w:tc>
          <w:tcPr>
            <w:tcW w:w="5578" w:type="dxa"/>
            <w:tcBorders>
              <w:top w:val="single" w:sz="4" w:space="0" w:color="17665C"/>
              <w:left w:val="single" w:sz="4" w:space="0" w:color="17665C"/>
              <w:bottom w:val="single" w:sz="4" w:space="0" w:color="17665C"/>
              <w:right w:val="single" w:sz="4" w:space="0" w:color="17665C"/>
            </w:tcBorders>
            <w:shd w:val="clear" w:color="auto" w:fill="E9E9E3"/>
            <w:tcMar>
              <w:top w:w="0" w:type="dxa"/>
              <w:left w:w="108" w:type="dxa"/>
              <w:bottom w:w="0" w:type="dxa"/>
              <w:right w:w="108" w:type="dxa"/>
            </w:tcMar>
            <w:vAlign w:val="center"/>
          </w:tcPr>
          <w:p w14:paraId="3D310167" w14:textId="77777777" w:rsidR="00DB47A0" w:rsidRPr="002C03E4" w:rsidRDefault="00027B6D">
            <w:pPr>
              <w:pBdr>
                <w:top w:val="nil"/>
                <w:left w:val="nil"/>
                <w:bottom w:val="nil"/>
                <w:right w:val="nil"/>
                <w:between w:val="nil"/>
              </w:pBdr>
              <w:spacing w:after="0" w:line="360" w:lineRule="auto"/>
              <w:ind w:right="74"/>
              <w:rPr>
                <w:rFonts w:asciiTheme="majorHAnsi" w:hAnsiTheme="majorHAnsi" w:cstheme="majorHAnsi"/>
                <w:b/>
                <w:bCs/>
                <w:color w:val="038B91"/>
              </w:rPr>
            </w:pPr>
            <w:r w:rsidRPr="002C03E4">
              <w:rPr>
                <w:rFonts w:asciiTheme="majorHAnsi" w:hAnsiTheme="majorHAnsi" w:cstheme="majorHAnsi"/>
                <w:b/>
                <w:bCs/>
                <w:color w:val="038B91"/>
              </w:rPr>
              <w:t>Open Procedure</w:t>
            </w:r>
          </w:p>
        </w:tc>
      </w:tr>
      <w:tr w:rsidR="00DB47A0" w:rsidRPr="002C03E4" w14:paraId="4F2343A0" w14:textId="77777777">
        <w:trPr>
          <w:trHeight w:val="1269"/>
        </w:trPr>
        <w:tc>
          <w:tcPr>
            <w:tcW w:w="3438" w:type="dxa"/>
            <w:tcBorders>
              <w:top w:val="single" w:sz="4" w:space="0" w:color="F2F2F2"/>
              <w:left w:val="single" w:sz="4" w:space="0" w:color="F2F2F2"/>
              <w:bottom w:val="single" w:sz="4" w:space="0" w:color="F2F2F2"/>
              <w:right w:val="single" w:sz="4" w:space="0" w:color="17665C"/>
            </w:tcBorders>
            <w:shd w:val="clear" w:color="auto" w:fill="038B91"/>
            <w:tcMar>
              <w:top w:w="0" w:type="dxa"/>
              <w:left w:w="108" w:type="dxa"/>
              <w:bottom w:w="0" w:type="dxa"/>
              <w:right w:w="108" w:type="dxa"/>
            </w:tcMar>
            <w:vAlign w:val="center"/>
          </w:tcPr>
          <w:p w14:paraId="20C8B3DF" w14:textId="77777777" w:rsidR="00DB47A0" w:rsidRPr="002C03E4" w:rsidRDefault="00027B6D">
            <w:pPr>
              <w:pBdr>
                <w:top w:val="nil"/>
                <w:left w:val="nil"/>
                <w:bottom w:val="nil"/>
                <w:right w:val="nil"/>
                <w:between w:val="nil"/>
              </w:pBdr>
              <w:spacing w:after="0" w:line="360" w:lineRule="auto"/>
              <w:ind w:right="74"/>
              <w:rPr>
                <w:rFonts w:asciiTheme="majorHAnsi" w:hAnsiTheme="majorHAnsi" w:cstheme="majorHAnsi"/>
                <w:b/>
                <w:color w:val="E9E9E3"/>
              </w:rPr>
            </w:pPr>
            <w:r w:rsidRPr="002C03E4">
              <w:rPr>
                <w:rFonts w:asciiTheme="majorHAnsi" w:hAnsiTheme="majorHAnsi" w:cstheme="majorHAnsi"/>
                <w:b/>
                <w:color w:val="E9E9E3"/>
              </w:rPr>
              <w:t>Stage in procedure:</w:t>
            </w:r>
          </w:p>
        </w:tc>
        <w:tc>
          <w:tcPr>
            <w:tcW w:w="5578" w:type="dxa"/>
            <w:tcBorders>
              <w:top w:val="single" w:sz="4" w:space="0" w:color="17665C"/>
              <w:left w:val="single" w:sz="4" w:space="0" w:color="17665C"/>
              <w:bottom w:val="single" w:sz="4" w:space="0" w:color="17665C"/>
              <w:right w:val="single" w:sz="4" w:space="0" w:color="17665C"/>
            </w:tcBorders>
            <w:shd w:val="clear" w:color="auto" w:fill="E9E9E3"/>
            <w:tcMar>
              <w:top w:w="0" w:type="dxa"/>
              <w:left w:w="108" w:type="dxa"/>
              <w:bottom w:w="0" w:type="dxa"/>
              <w:right w:w="108" w:type="dxa"/>
            </w:tcMar>
            <w:vAlign w:val="center"/>
          </w:tcPr>
          <w:p w14:paraId="4EA9475B" w14:textId="77777777" w:rsidR="00DB47A0" w:rsidRPr="002C03E4" w:rsidRDefault="00027B6D">
            <w:pPr>
              <w:pBdr>
                <w:top w:val="nil"/>
                <w:left w:val="nil"/>
                <w:bottom w:val="nil"/>
                <w:right w:val="nil"/>
                <w:between w:val="nil"/>
              </w:pBdr>
              <w:spacing w:after="0"/>
              <w:ind w:right="74"/>
              <w:rPr>
                <w:rFonts w:asciiTheme="majorHAnsi" w:hAnsiTheme="majorHAnsi" w:cstheme="majorHAnsi"/>
                <w:b/>
                <w:bCs/>
                <w:color w:val="038B91"/>
              </w:rPr>
            </w:pPr>
            <w:r w:rsidRPr="002C03E4">
              <w:rPr>
                <w:rFonts w:asciiTheme="majorHAnsi" w:hAnsiTheme="majorHAnsi" w:cstheme="majorHAnsi"/>
                <w:b/>
                <w:bCs/>
                <w:color w:val="038B91"/>
              </w:rPr>
              <w:t xml:space="preserve">This is a single stage tender procedure whereby all interested parties may tender, but only those meeting the selection criteria (financial and technical capacity) will be deemed eligible for evaluation against the award criteria. </w:t>
            </w:r>
          </w:p>
        </w:tc>
      </w:tr>
    </w:tbl>
    <w:p w14:paraId="16E63B9A" w14:textId="77777777" w:rsidR="00DB47A0" w:rsidRPr="002C03E4" w:rsidRDefault="00DB47A0">
      <w:pPr>
        <w:spacing w:after="0" w:line="360" w:lineRule="auto"/>
        <w:rPr>
          <w:rFonts w:asciiTheme="majorHAnsi" w:eastAsia="Arial" w:hAnsiTheme="majorHAnsi" w:cstheme="majorHAnsi"/>
        </w:rPr>
      </w:pPr>
    </w:p>
    <w:p w14:paraId="4C53F6AC" w14:textId="77777777" w:rsidR="00657475" w:rsidRPr="002C03E4" w:rsidRDefault="00657475">
      <w:pPr>
        <w:spacing w:after="0" w:line="360" w:lineRule="auto"/>
        <w:rPr>
          <w:rFonts w:asciiTheme="majorHAnsi" w:eastAsia="Arial" w:hAnsiTheme="majorHAnsi" w:cstheme="majorHAnsi"/>
        </w:rPr>
      </w:pPr>
    </w:p>
    <w:p w14:paraId="294E9D9C" w14:textId="77777777" w:rsidR="00657475" w:rsidRPr="002C03E4" w:rsidRDefault="00657475">
      <w:pPr>
        <w:spacing w:after="0" w:line="360" w:lineRule="auto"/>
        <w:rPr>
          <w:rFonts w:asciiTheme="majorHAnsi" w:eastAsia="Arial" w:hAnsiTheme="majorHAnsi" w:cstheme="majorHAnsi"/>
        </w:rPr>
      </w:pPr>
    </w:p>
    <w:p w14:paraId="3AE7019B" w14:textId="77777777" w:rsidR="00657475" w:rsidRPr="002C03E4" w:rsidRDefault="00657475">
      <w:pPr>
        <w:spacing w:after="0" w:line="360" w:lineRule="auto"/>
        <w:rPr>
          <w:rFonts w:asciiTheme="majorHAnsi" w:eastAsia="Arial" w:hAnsiTheme="majorHAnsi" w:cstheme="majorHAnsi"/>
        </w:rPr>
      </w:pPr>
    </w:p>
    <w:p w14:paraId="2B049380" w14:textId="77777777" w:rsidR="00657475" w:rsidRPr="002C03E4" w:rsidRDefault="00657475">
      <w:pPr>
        <w:spacing w:after="0" w:line="360" w:lineRule="auto"/>
        <w:rPr>
          <w:rFonts w:asciiTheme="majorHAnsi" w:eastAsia="Arial" w:hAnsiTheme="majorHAnsi" w:cstheme="majorHAnsi"/>
        </w:rPr>
      </w:pPr>
    </w:p>
    <w:p w14:paraId="19893AB2" w14:textId="77777777" w:rsidR="00DB47A0" w:rsidRPr="002C03E4" w:rsidRDefault="00027B6D">
      <w:pPr>
        <w:pStyle w:val="Heading1"/>
        <w:numPr>
          <w:ilvl w:val="0"/>
          <w:numId w:val="8"/>
        </w:numPr>
        <w:rPr>
          <w:rFonts w:asciiTheme="majorHAnsi" w:hAnsiTheme="majorHAnsi" w:cstheme="majorHAnsi"/>
        </w:rPr>
      </w:pPr>
      <w:bookmarkStart w:id="11" w:name="_Toc158709124"/>
      <w:r w:rsidRPr="002C03E4">
        <w:rPr>
          <w:rFonts w:asciiTheme="majorHAnsi" w:hAnsiTheme="majorHAnsi" w:cstheme="majorHAnsi"/>
        </w:rPr>
        <w:lastRenderedPageBreak/>
        <w:t>Overview of the School</w:t>
      </w:r>
      <w:bookmarkEnd w:id="11"/>
    </w:p>
    <w:p w14:paraId="243B5697" w14:textId="214AAEE4" w:rsidR="00EE1DD3" w:rsidRPr="002C03E4" w:rsidRDefault="00EE1DD3" w:rsidP="00EE1DD3">
      <w:pPr>
        <w:rPr>
          <w:rFonts w:asciiTheme="majorHAnsi" w:hAnsiTheme="majorHAnsi" w:cstheme="majorHAnsi"/>
        </w:rPr>
      </w:pPr>
      <w:r w:rsidRPr="002C03E4">
        <w:rPr>
          <w:rFonts w:asciiTheme="majorHAnsi" w:hAnsiTheme="majorHAnsi" w:cstheme="majorHAnsi"/>
        </w:rPr>
        <w:t xml:space="preserve">Insert paragraph about school- number of students, school ethos, location etc. </w:t>
      </w:r>
    </w:p>
    <w:p w14:paraId="45E21CDA" w14:textId="4EEC7528" w:rsidR="009B3112" w:rsidRDefault="00027B6D" w:rsidP="009B3112">
      <w:pPr>
        <w:pStyle w:val="Heading1"/>
        <w:numPr>
          <w:ilvl w:val="0"/>
          <w:numId w:val="8"/>
        </w:numPr>
        <w:rPr>
          <w:rFonts w:asciiTheme="majorHAnsi" w:hAnsiTheme="majorHAnsi" w:cstheme="majorHAnsi"/>
        </w:rPr>
      </w:pPr>
      <w:bookmarkStart w:id="12" w:name="_Toc158709125"/>
      <w:r w:rsidRPr="002C03E4">
        <w:rPr>
          <w:rFonts w:asciiTheme="majorHAnsi" w:hAnsiTheme="majorHAnsi" w:cstheme="majorHAnsi"/>
        </w:rPr>
        <w:t>Scope of Contract</w:t>
      </w:r>
      <w:bookmarkEnd w:id="12"/>
      <w:r w:rsidR="00BD6755" w:rsidRPr="002C03E4">
        <w:rPr>
          <w:rFonts w:asciiTheme="majorHAnsi" w:hAnsiTheme="majorHAnsi" w:cstheme="majorHAnsi"/>
        </w:rPr>
        <w:t xml:space="preserve"> </w:t>
      </w:r>
    </w:p>
    <w:p w14:paraId="1498E5D4" w14:textId="77777777" w:rsidR="000835BE" w:rsidRPr="000835BE" w:rsidRDefault="000835BE" w:rsidP="000835BE"/>
    <w:p w14:paraId="4EE9B2B7" w14:textId="58EBEDDD" w:rsidR="00E33091" w:rsidRDefault="00644EFC" w:rsidP="009B3112">
      <w:pPr>
        <w:jc w:val="both"/>
        <w:rPr>
          <w:rFonts w:cstheme="minorHAnsi"/>
          <w:color w:val="000000" w:themeColor="text1"/>
        </w:rPr>
      </w:pPr>
      <w:bookmarkStart w:id="13" w:name="_Hlk155104763"/>
      <w:r w:rsidRPr="00B82BB9">
        <w:rPr>
          <w:rFonts w:cstheme="minorHAnsi"/>
          <w:color w:val="000000" w:themeColor="text1"/>
        </w:rPr>
        <w:t xml:space="preserve">The Board of Management of </w:t>
      </w:r>
      <w:r w:rsidRPr="00B82BB9">
        <w:rPr>
          <w:rFonts w:cstheme="minorHAnsi"/>
          <w:b/>
          <w:bCs/>
          <w:color w:val="000000" w:themeColor="text1"/>
          <w:highlight w:val="yellow"/>
        </w:rPr>
        <w:t>“Insert School Name”</w:t>
      </w:r>
      <w:r w:rsidRPr="00B82BB9">
        <w:rPr>
          <w:rFonts w:cstheme="minorHAnsi"/>
          <w:color w:val="000000" w:themeColor="text1"/>
        </w:rPr>
        <w:t xml:space="preserve"> </w:t>
      </w:r>
      <w:bookmarkEnd w:id="13"/>
      <w:r w:rsidRPr="00B82BB9">
        <w:rPr>
          <w:rFonts w:cstheme="minorHAnsi"/>
          <w:color w:val="000000" w:themeColor="text1"/>
        </w:rPr>
        <w:t>is seeking proposals for the provision of Hot Meals under the School Meals Scheme</w:t>
      </w:r>
      <w:r w:rsidRPr="00B82BB9">
        <w:rPr>
          <w:rFonts w:cstheme="minorHAnsi"/>
        </w:rPr>
        <w:t xml:space="preserve"> through the Department of Employment Affairs &amp; Social Protection (DEASP) </w:t>
      </w:r>
      <w:r w:rsidRPr="00B82BB9">
        <w:rPr>
          <w:rFonts w:cstheme="minorHAnsi"/>
          <w:color w:val="000000" w:themeColor="text1"/>
        </w:rPr>
        <w:t xml:space="preserve">and is dependent on the level of DEASP funding approved for </w:t>
      </w:r>
      <w:r w:rsidRPr="00B82BB9">
        <w:rPr>
          <w:rFonts w:cstheme="minorHAnsi"/>
          <w:b/>
          <w:bCs/>
          <w:color w:val="000000" w:themeColor="text1"/>
          <w:highlight w:val="yellow"/>
        </w:rPr>
        <w:t>“Insert relevant academic year”</w:t>
      </w:r>
      <w:r w:rsidRPr="00B82BB9">
        <w:rPr>
          <w:rFonts w:cstheme="minorHAnsi"/>
          <w:color w:val="000000" w:themeColor="text1"/>
        </w:rPr>
        <w:t xml:space="preserve">. </w:t>
      </w:r>
      <w:r w:rsidR="009B3112">
        <w:rPr>
          <w:rFonts w:cstheme="minorHAnsi"/>
          <w:color w:val="000000" w:themeColor="text1"/>
        </w:rPr>
        <w:t xml:space="preserve"> </w:t>
      </w:r>
      <w:r w:rsidRPr="00B82BB9">
        <w:rPr>
          <w:rFonts w:cstheme="minorHAnsi"/>
          <w:b/>
          <w:color w:val="000000" w:themeColor="text1"/>
          <w:highlight w:val="yellow"/>
        </w:rPr>
        <w:t>“Insert School Name”</w:t>
      </w:r>
      <w:r w:rsidRPr="00B82BB9">
        <w:rPr>
          <w:rFonts w:cstheme="minorHAnsi"/>
          <w:bCs/>
          <w:color w:val="000000" w:themeColor="text1"/>
        </w:rPr>
        <w:t xml:space="preserve"> </w:t>
      </w:r>
      <w:r w:rsidRPr="00B82BB9">
        <w:rPr>
          <w:rFonts w:cstheme="minorHAnsi"/>
          <w:color w:val="000000" w:themeColor="text1"/>
        </w:rPr>
        <w:t>intends to facilitate the availability of this service for hot meals each day of the school</w:t>
      </w:r>
      <w:r w:rsidR="009B3112">
        <w:rPr>
          <w:rFonts w:cstheme="minorHAnsi"/>
          <w:color w:val="000000" w:themeColor="text1"/>
        </w:rPr>
        <w:t xml:space="preserve"> year</w:t>
      </w:r>
      <w:r w:rsidRPr="00B82BB9">
        <w:rPr>
          <w:rFonts w:cstheme="minorHAnsi"/>
          <w:color w:val="000000" w:themeColor="text1"/>
        </w:rPr>
        <w:t xml:space="preserve"> for </w:t>
      </w:r>
      <w:r w:rsidRPr="00B82BB9">
        <w:rPr>
          <w:rFonts w:cstheme="minorHAnsi"/>
          <w:color w:val="000000" w:themeColor="text1"/>
          <w:highlight w:val="yellow"/>
        </w:rPr>
        <w:t>“</w:t>
      </w:r>
      <w:r w:rsidRPr="00B82BB9">
        <w:rPr>
          <w:rFonts w:cstheme="minorHAnsi"/>
          <w:b/>
          <w:bCs/>
          <w:color w:val="000000" w:themeColor="text1"/>
          <w:highlight w:val="yellow"/>
        </w:rPr>
        <w:t>insert number of students”</w:t>
      </w:r>
      <w:r w:rsidRPr="00B82BB9">
        <w:rPr>
          <w:rFonts w:cstheme="minorHAnsi"/>
          <w:color w:val="000000" w:themeColor="text1"/>
        </w:rPr>
        <w:t>.</w:t>
      </w:r>
      <w:r>
        <w:rPr>
          <w:rFonts w:cstheme="minorHAnsi"/>
          <w:color w:val="000000" w:themeColor="text1"/>
        </w:rPr>
        <w:t xml:space="preserve"> </w:t>
      </w:r>
      <w:r w:rsidRPr="00B82BB9">
        <w:rPr>
          <w:rFonts w:cstheme="minorHAnsi"/>
          <w:color w:val="000000" w:themeColor="text1"/>
        </w:rPr>
        <w:t>The school calendar will be furnished to the successful company at the beginning of each school year.</w:t>
      </w:r>
      <w:r w:rsidR="009B3112">
        <w:rPr>
          <w:rFonts w:cstheme="minorHAnsi"/>
          <w:color w:val="000000" w:themeColor="text1"/>
        </w:rPr>
        <w:t xml:space="preserve"> </w:t>
      </w:r>
    </w:p>
    <w:p w14:paraId="0E24588C" w14:textId="4A04C6F2" w:rsidR="00644EFC" w:rsidRPr="0071142F" w:rsidRDefault="009B3112" w:rsidP="00644EFC">
      <w:pPr>
        <w:jc w:val="both"/>
        <w:rPr>
          <w:rFonts w:asciiTheme="majorHAnsi" w:hAnsiTheme="majorHAnsi" w:cstheme="majorHAnsi"/>
        </w:rPr>
      </w:pPr>
      <w:commentRangeStart w:id="14"/>
      <w:r w:rsidRPr="009B3112">
        <w:rPr>
          <w:rFonts w:asciiTheme="majorHAnsi" w:hAnsiTheme="majorHAnsi" w:cstheme="majorHAnsi"/>
        </w:rPr>
        <w:t>There is a small kitchen currently available for use by food providers. This kitchen is small and is not suitable for the preparation of food on site.  (Kitchen size 3m 160 x 3m 280cm</w:t>
      </w:r>
      <w:r w:rsidR="00E33091">
        <w:rPr>
          <w:rFonts w:asciiTheme="majorHAnsi" w:hAnsiTheme="majorHAnsi" w:cstheme="majorHAnsi"/>
        </w:rPr>
        <w:t>)</w:t>
      </w:r>
      <w:commentRangeEnd w:id="14"/>
      <w:r w:rsidR="005A43C6">
        <w:rPr>
          <w:rStyle w:val="CommentReference"/>
        </w:rPr>
        <w:commentReference w:id="14"/>
      </w:r>
    </w:p>
    <w:p w14:paraId="432D5227" w14:textId="213EBAB9" w:rsidR="00B45BBA" w:rsidRPr="00B45BBA" w:rsidRDefault="00644EFC" w:rsidP="00B45BBA">
      <w:pPr>
        <w:jc w:val="both"/>
        <w:rPr>
          <w:rFonts w:cstheme="minorHAnsi"/>
          <w:i/>
          <w:iCs/>
          <w:color w:val="FF0000"/>
        </w:rPr>
      </w:pPr>
      <w:commentRangeStart w:id="15"/>
      <w:commentRangeStart w:id="16"/>
      <w:commentRangeStart w:id="17"/>
      <w:r w:rsidRPr="00B45BBA">
        <w:rPr>
          <w:rFonts w:cstheme="minorHAnsi"/>
          <w:i/>
          <w:iCs/>
          <w:color w:val="FF0000"/>
        </w:rPr>
        <w:t xml:space="preserve">“The items are to be prepared </w:t>
      </w:r>
      <w:r w:rsidRPr="00B45BBA">
        <w:rPr>
          <w:rFonts w:cstheme="minorHAnsi"/>
          <w:b/>
          <w:bCs/>
          <w:i/>
          <w:iCs/>
          <w:color w:val="FF0000"/>
        </w:rPr>
        <w:t>off site</w:t>
      </w:r>
      <w:r w:rsidRPr="00B45BBA">
        <w:rPr>
          <w:rFonts w:cstheme="minorHAnsi"/>
          <w:i/>
          <w:iCs/>
          <w:color w:val="FF0000"/>
        </w:rPr>
        <w:t xml:space="preserve"> </w:t>
      </w:r>
      <w:r w:rsidR="00C01AFC" w:rsidRPr="00C01AFC">
        <w:rPr>
          <w:rFonts w:cstheme="minorHAnsi"/>
          <w:i/>
          <w:iCs/>
          <w:color w:val="FF0000"/>
        </w:rPr>
        <w:t>and delivered to the school daily. The service provider will be fully responsible for ensuring that optimum temperature controls are adhered to at all stages, including reheating of any meals. Service providers will be required to distribute the meals to each classroom in a timely manner in advance of the student’s relevant lunch time</w:t>
      </w:r>
      <w:r w:rsidR="00C60927">
        <w:rPr>
          <w:rFonts w:cstheme="minorHAnsi"/>
          <w:i/>
          <w:iCs/>
          <w:color w:val="FF0000"/>
        </w:rPr>
        <w:t xml:space="preserve">. </w:t>
      </w:r>
      <w:r w:rsidRPr="00B45BBA">
        <w:rPr>
          <w:rFonts w:cstheme="minorHAnsi"/>
          <w:i/>
          <w:iCs/>
          <w:color w:val="FF0000"/>
        </w:rPr>
        <w:t xml:space="preserve">Food should be at the classrooms, ready to eat, at the beginning of this 15-minute period. The school will agree with the successful service provider on the most appropriate distribution system for the school. All food must be prepared off-site. We require an efficient setup with food well presented. Clean up after service provision is also expected. It is intended to award a contract to a single service provider. A high quality, flexible and responsive service is required combined with continuous improvement and innovation for the </w:t>
      </w:r>
      <w:r w:rsidRPr="00B45BBA">
        <w:rPr>
          <w:rFonts w:cstheme="minorHAnsi"/>
          <w:b/>
          <w:bCs/>
          <w:i/>
          <w:iCs/>
          <w:color w:val="FF0000"/>
        </w:rPr>
        <w:t>(xx)</w:t>
      </w:r>
      <w:r w:rsidRPr="00B45BBA">
        <w:rPr>
          <w:rFonts w:cstheme="minorHAnsi"/>
          <w:i/>
          <w:iCs/>
          <w:color w:val="FF0000"/>
        </w:rPr>
        <w:t xml:space="preserve"> weeks of the year in which the school operates.”</w:t>
      </w:r>
      <w:r w:rsidR="00B45BBA" w:rsidRPr="00B45BBA">
        <w:rPr>
          <w:rFonts w:cstheme="minorHAnsi"/>
          <w:i/>
          <w:iCs/>
          <w:color w:val="FF0000"/>
        </w:rPr>
        <w:t xml:space="preserve">                                                                                                                 </w:t>
      </w:r>
    </w:p>
    <w:p w14:paraId="12F697DD" w14:textId="7C6C954A" w:rsidR="00B45BBA" w:rsidRPr="00B82BB9" w:rsidRDefault="00B45BBA" w:rsidP="00B45BBA">
      <w:pPr>
        <w:jc w:val="both"/>
        <w:rPr>
          <w:rFonts w:cstheme="minorHAnsi"/>
          <w:i/>
          <w:iCs/>
          <w:color w:val="FF0000"/>
        </w:rPr>
      </w:pPr>
      <w:r w:rsidRPr="00B45BBA">
        <w:rPr>
          <w:rFonts w:asciiTheme="majorHAnsi" w:hAnsiTheme="majorHAnsi" w:cstheme="majorHAnsi"/>
          <w:i/>
          <w:iCs/>
          <w:color w:val="FF0000"/>
        </w:rPr>
        <w:t xml:space="preserve">The successful tenderer may at the discretion of </w:t>
      </w:r>
      <w:r w:rsidRPr="00B45BBA">
        <w:rPr>
          <w:rFonts w:asciiTheme="majorHAnsi" w:hAnsiTheme="majorHAnsi" w:cstheme="majorHAnsi"/>
          <w:b/>
          <w:bCs/>
          <w:i/>
          <w:iCs/>
          <w:color w:val="FF0000"/>
          <w:highlight w:val="yellow"/>
        </w:rPr>
        <w:t>“Insert School Name”</w:t>
      </w:r>
      <w:r w:rsidRPr="00B45BBA">
        <w:rPr>
          <w:rFonts w:asciiTheme="majorHAnsi" w:hAnsiTheme="majorHAnsi" w:cstheme="majorHAnsi"/>
          <w:b/>
          <w:bCs/>
          <w:i/>
          <w:iCs/>
          <w:color w:val="FF0000"/>
        </w:rPr>
        <w:t xml:space="preserve"> </w:t>
      </w:r>
      <w:r w:rsidRPr="00B45BBA">
        <w:rPr>
          <w:rFonts w:asciiTheme="majorHAnsi" w:hAnsiTheme="majorHAnsi" w:cstheme="majorHAnsi"/>
          <w:i/>
          <w:iCs/>
          <w:color w:val="FF0000"/>
        </w:rPr>
        <w:t>be asked to</w:t>
      </w:r>
      <w:r w:rsidRPr="00B45BBA">
        <w:rPr>
          <w:rFonts w:asciiTheme="majorHAnsi" w:hAnsiTheme="majorHAnsi" w:cstheme="majorHAnsi"/>
          <w:b/>
          <w:bCs/>
          <w:i/>
          <w:iCs/>
          <w:color w:val="FF0000"/>
        </w:rPr>
        <w:t xml:space="preserve"> </w:t>
      </w:r>
      <w:r w:rsidRPr="00B45BBA">
        <w:rPr>
          <w:rFonts w:asciiTheme="majorHAnsi" w:hAnsiTheme="majorHAnsi" w:cstheme="majorHAnsi"/>
          <w:i/>
          <w:iCs/>
          <w:color w:val="FF0000"/>
        </w:rPr>
        <w:t xml:space="preserve">view the site in advance of submitting a tender proposal.  The site visit will allow you to view the site and propose any works/changes needed to facilitate and manage the implementation of the hot meals scheme in the school from an estimated start date of </w:t>
      </w:r>
      <w:r w:rsidRPr="00B45BBA">
        <w:rPr>
          <w:rFonts w:cstheme="minorHAnsi"/>
          <w:b/>
          <w:bCs/>
          <w:i/>
          <w:iCs/>
          <w:color w:val="FF0000"/>
          <w:highlight w:val="yellow"/>
        </w:rPr>
        <w:t>“Insert Preferred Date”</w:t>
      </w:r>
      <w:r w:rsidRPr="00B45BBA">
        <w:rPr>
          <w:rFonts w:cstheme="minorHAnsi"/>
          <w:i/>
          <w:iCs/>
          <w:color w:val="FF0000"/>
        </w:rPr>
        <w:t xml:space="preserve"> (specific date to be agreed).</w:t>
      </w:r>
      <w:r w:rsidRPr="00B45BBA">
        <w:rPr>
          <w:rFonts w:asciiTheme="majorHAnsi" w:hAnsiTheme="majorHAnsi" w:cstheme="majorHAnsi"/>
          <w:i/>
          <w:iCs/>
          <w:color w:val="FF0000"/>
        </w:rPr>
        <w:t xml:space="preserve"> Site Visits where required can be arranged by contacting the school via eTenders.”</w:t>
      </w:r>
    </w:p>
    <w:p w14:paraId="109F00E8" w14:textId="77777777" w:rsidR="00644EFC" w:rsidRPr="00B82BB9" w:rsidRDefault="00644EFC" w:rsidP="00644EFC">
      <w:pPr>
        <w:pBdr>
          <w:top w:val="nil"/>
          <w:left w:val="nil"/>
          <w:bottom w:val="nil"/>
          <w:right w:val="nil"/>
          <w:between w:val="nil"/>
        </w:pBdr>
        <w:jc w:val="center"/>
        <w:rPr>
          <w:rFonts w:cstheme="minorHAnsi"/>
          <w:b/>
          <w:bCs/>
          <w:i/>
          <w:iCs/>
          <w:color w:val="FF0000"/>
          <w:u w:val="single"/>
        </w:rPr>
      </w:pPr>
      <w:r w:rsidRPr="00B82BB9">
        <w:rPr>
          <w:rFonts w:cstheme="minorHAnsi"/>
          <w:b/>
          <w:bCs/>
          <w:i/>
          <w:iCs/>
          <w:color w:val="FF0000"/>
          <w:u w:val="single"/>
        </w:rPr>
        <w:t>OR</w:t>
      </w:r>
    </w:p>
    <w:p w14:paraId="740E03A1" w14:textId="531CF2F0" w:rsidR="003976B5" w:rsidRPr="00B95F88" w:rsidRDefault="00644EFC" w:rsidP="00644EFC">
      <w:pPr>
        <w:pBdr>
          <w:top w:val="nil"/>
          <w:left w:val="nil"/>
          <w:bottom w:val="nil"/>
          <w:right w:val="nil"/>
          <w:between w:val="nil"/>
        </w:pBdr>
        <w:jc w:val="both"/>
        <w:rPr>
          <w:rFonts w:cstheme="minorBidi"/>
          <w:i/>
          <w:color w:val="FF0000"/>
          <w:lang w:val="en-IE"/>
        </w:rPr>
      </w:pPr>
      <w:r w:rsidRPr="4A1F1CF3">
        <w:rPr>
          <w:rFonts w:cstheme="minorBidi"/>
          <w:i/>
          <w:color w:val="FF0000"/>
        </w:rPr>
        <w:t xml:space="preserve">“The items are to be prepared </w:t>
      </w:r>
      <w:r w:rsidRPr="4A1F1CF3">
        <w:rPr>
          <w:rFonts w:cstheme="minorBidi"/>
          <w:b/>
          <w:i/>
          <w:color w:val="FF0000"/>
        </w:rPr>
        <w:t>on site</w:t>
      </w:r>
      <w:r w:rsidR="00B15894">
        <w:rPr>
          <w:rFonts w:cstheme="minorBidi"/>
          <w:i/>
          <w:color w:val="FF0000"/>
        </w:rPr>
        <w:t>.</w:t>
      </w:r>
      <w:r w:rsidR="00B15894" w:rsidRPr="00B15894">
        <w:rPr>
          <w:rFonts w:cstheme="minorBidi"/>
          <w:i/>
          <w:iCs/>
          <w:color w:val="FF0000"/>
        </w:rPr>
        <w:t xml:space="preserve"> The service provider will be fully responsible for ensuring that optimum temperature controls are adhered to at all stages, including reheating of any meals. Service providers will be required to distribute the meals to each classroom in a timely manner in advance of the student’s relevant lunch </w:t>
      </w:r>
      <w:proofErr w:type="spellStart"/>
      <w:r w:rsidR="00B15894" w:rsidRPr="00B15894">
        <w:rPr>
          <w:rFonts w:cstheme="minorBidi"/>
          <w:i/>
          <w:iCs/>
          <w:color w:val="FF0000"/>
        </w:rPr>
        <w:t>time.</w:t>
      </w:r>
      <w:r w:rsidR="00B15894">
        <w:rPr>
          <w:rFonts w:cstheme="minorBidi"/>
          <w:i/>
          <w:iCs/>
          <w:color w:val="FF0000"/>
        </w:rPr>
        <w:t>T</w:t>
      </w:r>
      <w:proofErr w:type="spellEnd"/>
      <w:r w:rsidRPr="4A1F1CF3">
        <w:rPr>
          <w:rFonts w:cstheme="minorBidi"/>
          <w:i/>
          <w:color w:val="FF0000"/>
          <w:lang w:val="en-IE"/>
        </w:rPr>
        <w:t xml:space="preserve">he service provider </w:t>
      </w:r>
      <w:r w:rsidR="00E33091" w:rsidRPr="4A1F1CF3">
        <w:rPr>
          <w:rFonts w:cstheme="minorBidi"/>
          <w:i/>
          <w:color w:val="FF0000"/>
          <w:lang w:val="en-IE"/>
        </w:rPr>
        <w:t>will</w:t>
      </w:r>
      <w:r w:rsidRPr="4A1F1CF3">
        <w:rPr>
          <w:rFonts w:cstheme="minorBidi"/>
          <w:i/>
          <w:color w:val="FF0000"/>
          <w:lang w:val="en-IE"/>
        </w:rPr>
        <w:t xml:space="preserve"> be required to review the existing canteen provision at the site visit</w:t>
      </w:r>
      <w:r w:rsidR="00F81639" w:rsidRPr="4A1F1CF3">
        <w:rPr>
          <w:rFonts w:cstheme="minorBidi"/>
          <w:i/>
          <w:color w:val="FF0000"/>
          <w:lang w:val="en-IE"/>
        </w:rPr>
        <w:t>.</w:t>
      </w:r>
      <w:r w:rsidR="00B20D91" w:rsidRPr="4A1F1CF3">
        <w:rPr>
          <w:rFonts w:cstheme="minorBidi"/>
          <w:i/>
          <w:color w:val="FF0000"/>
          <w:lang w:val="en-IE"/>
        </w:rPr>
        <w:t xml:space="preserve"> The site visit is to </w:t>
      </w:r>
      <w:r w:rsidR="009C5823" w:rsidRPr="4A1F1CF3">
        <w:rPr>
          <w:rFonts w:cstheme="minorBidi"/>
          <w:i/>
          <w:color w:val="FF0000"/>
          <w:lang w:val="en-IE"/>
        </w:rPr>
        <w:t xml:space="preserve">identify </w:t>
      </w:r>
      <w:r w:rsidR="00B95F88" w:rsidRPr="4A1F1CF3">
        <w:rPr>
          <w:rFonts w:cstheme="minorBidi"/>
          <w:i/>
          <w:color w:val="FF0000"/>
          <w:lang w:val="en-IE"/>
        </w:rPr>
        <w:t>if there is a requirement to</w:t>
      </w:r>
      <w:r w:rsidRPr="4A1F1CF3">
        <w:rPr>
          <w:rFonts w:cstheme="minorBidi"/>
          <w:i/>
          <w:color w:val="FF0000"/>
          <w:lang w:val="en-IE"/>
        </w:rPr>
        <w:t xml:space="preserve"> install</w:t>
      </w:r>
      <w:r w:rsidR="00B95F88" w:rsidRPr="4A1F1CF3">
        <w:rPr>
          <w:rFonts w:cstheme="minorBidi"/>
          <w:i/>
          <w:color w:val="FF0000"/>
          <w:lang w:val="en-IE"/>
        </w:rPr>
        <w:t xml:space="preserve"> and/or </w:t>
      </w:r>
      <w:r w:rsidRPr="4A1F1CF3">
        <w:rPr>
          <w:rFonts w:cstheme="minorBidi"/>
          <w:i/>
          <w:color w:val="FF0000"/>
          <w:lang w:val="en-IE"/>
        </w:rPr>
        <w:t>replace any necessary equipment (not without prior communication with the school representative) to ensure the provision of a fully equipped canteen</w:t>
      </w:r>
      <w:r w:rsidR="00B95F88" w:rsidRPr="4A1F1CF3">
        <w:rPr>
          <w:rFonts w:cstheme="minorBidi"/>
          <w:i/>
          <w:color w:val="FF0000"/>
          <w:lang w:val="en-IE"/>
        </w:rPr>
        <w:t xml:space="preserve">. </w:t>
      </w:r>
      <w:r w:rsidRPr="4A1F1CF3">
        <w:rPr>
          <w:rFonts w:cstheme="minorBidi"/>
          <w:i/>
          <w:color w:val="FF0000"/>
          <w:lang w:val="en-IE"/>
        </w:rPr>
        <w:t xml:space="preserve">The successful service provider must be fully responsible for </w:t>
      </w:r>
      <w:r w:rsidRPr="4A1F1CF3">
        <w:rPr>
          <w:rFonts w:cstheme="minorBidi"/>
          <w:i/>
          <w:color w:val="FF0000"/>
          <w:lang w:val="en-IE"/>
        </w:rPr>
        <w:lastRenderedPageBreak/>
        <w:t>the staffing, management, and operation of the food service. Meals are</w:t>
      </w:r>
      <w:r w:rsidRPr="4A1F1CF3">
        <w:rPr>
          <w:rFonts w:cstheme="minorBidi"/>
          <w:color w:val="FF0000"/>
        </w:rPr>
        <w:t xml:space="preserve"> </w:t>
      </w:r>
      <w:r w:rsidRPr="4A1F1CF3">
        <w:rPr>
          <w:rFonts w:cstheme="minorBidi"/>
          <w:i/>
          <w:color w:val="FF0000"/>
        </w:rPr>
        <w:t xml:space="preserve"> required to be delivered/available to each classroom in a timely manner in advance of the student’s relevant lunch time. Food should be at the classrooms, ready to eat, at the beginning of this 15-minute period. The school will agree with the successful service provider on the most appropriate distribution system for the school. We require an efficient setup with food well presented. Clean up after service provision is also expected. It is intended to award a contract to a single service provider. A high quality, flexible and responsive service is required combined with continuous improvement and innovation for the </w:t>
      </w:r>
      <w:r w:rsidRPr="4A1F1CF3">
        <w:rPr>
          <w:rFonts w:cstheme="minorBidi"/>
          <w:b/>
          <w:i/>
          <w:color w:val="FF0000"/>
        </w:rPr>
        <w:t>(</w:t>
      </w:r>
      <w:r w:rsidRPr="4A1F1CF3">
        <w:rPr>
          <w:rFonts w:cstheme="minorBidi"/>
          <w:b/>
          <w:i/>
          <w:color w:val="FF0000"/>
          <w:highlight w:val="yellow"/>
        </w:rPr>
        <w:t>xx</w:t>
      </w:r>
      <w:r w:rsidRPr="4A1F1CF3">
        <w:rPr>
          <w:rFonts w:cstheme="minorBidi"/>
          <w:b/>
          <w:i/>
          <w:color w:val="FF0000"/>
        </w:rPr>
        <w:t xml:space="preserve">) </w:t>
      </w:r>
      <w:r w:rsidRPr="4A1F1CF3">
        <w:rPr>
          <w:rFonts w:cstheme="minorBidi"/>
          <w:i/>
          <w:color w:val="FF0000"/>
        </w:rPr>
        <w:t>weeks of the year in which the school operates.</w:t>
      </w:r>
      <w:r w:rsidR="003976B5" w:rsidRPr="4A1F1CF3">
        <w:rPr>
          <w:rFonts w:cstheme="minorBidi"/>
          <w:i/>
          <w:color w:val="FF0000"/>
        </w:rPr>
        <w:t xml:space="preserve">                </w:t>
      </w:r>
    </w:p>
    <w:p w14:paraId="3EF26DA4" w14:textId="049BCE60" w:rsidR="00644EFC" w:rsidRPr="003976B5" w:rsidRDefault="003976B5" w:rsidP="003976B5">
      <w:pPr>
        <w:jc w:val="both"/>
        <w:rPr>
          <w:rFonts w:asciiTheme="majorHAnsi" w:hAnsiTheme="majorHAnsi" w:cstheme="majorHAnsi"/>
        </w:rPr>
      </w:pPr>
      <w:r w:rsidRPr="00B45BBA">
        <w:rPr>
          <w:rFonts w:asciiTheme="majorHAnsi" w:hAnsiTheme="majorHAnsi" w:cstheme="majorHAnsi"/>
          <w:i/>
          <w:iCs/>
          <w:color w:val="FF0000"/>
        </w:rPr>
        <w:t xml:space="preserve">The successful tenderer must view the site in advance of submitting a tender proposal.  The site visit will allow </w:t>
      </w:r>
      <w:r w:rsidR="008C0E90">
        <w:rPr>
          <w:rFonts w:asciiTheme="majorHAnsi" w:hAnsiTheme="majorHAnsi" w:cstheme="majorHAnsi"/>
          <w:i/>
          <w:iCs/>
          <w:color w:val="FF0000"/>
        </w:rPr>
        <w:t>service providers</w:t>
      </w:r>
      <w:r w:rsidRPr="00B45BBA">
        <w:rPr>
          <w:rFonts w:asciiTheme="majorHAnsi" w:hAnsiTheme="majorHAnsi" w:cstheme="majorHAnsi"/>
          <w:i/>
          <w:iCs/>
          <w:color w:val="FF0000"/>
        </w:rPr>
        <w:t xml:space="preserve"> to propose</w:t>
      </w:r>
      <w:r w:rsidR="00227A60" w:rsidRPr="009C02AC">
        <w:rPr>
          <w:rFonts w:asciiTheme="majorHAnsi" w:hAnsiTheme="majorHAnsi" w:cstheme="majorHAnsi"/>
          <w:i/>
          <w:iCs/>
          <w:color w:val="FF0000"/>
        </w:rPr>
        <w:t xml:space="preserve"> </w:t>
      </w:r>
      <w:r w:rsidR="008C0E90">
        <w:rPr>
          <w:rFonts w:asciiTheme="majorHAnsi" w:hAnsiTheme="majorHAnsi" w:cstheme="majorHAnsi"/>
          <w:i/>
          <w:iCs/>
          <w:color w:val="FF0000"/>
        </w:rPr>
        <w:t>any works,</w:t>
      </w:r>
      <w:r w:rsidR="009C02AC">
        <w:rPr>
          <w:rFonts w:asciiTheme="majorHAnsi" w:hAnsiTheme="majorHAnsi" w:cstheme="majorHAnsi"/>
        </w:rPr>
        <w:t xml:space="preserve"> </w:t>
      </w:r>
      <w:r w:rsidR="00227A60" w:rsidRPr="00227A60">
        <w:rPr>
          <w:rFonts w:asciiTheme="majorHAnsi" w:hAnsiTheme="majorHAnsi" w:cstheme="majorHAnsi"/>
          <w:i/>
          <w:iCs/>
          <w:color w:val="FF0000"/>
        </w:rPr>
        <w:t>install</w:t>
      </w:r>
      <w:r w:rsidR="009C02AC">
        <w:rPr>
          <w:rFonts w:asciiTheme="majorHAnsi" w:hAnsiTheme="majorHAnsi" w:cstheme="majorHAnsi"/>
          <w:i/>
          <w:iCs/>
          <w:color w:val="FF0000"/>
        </w:rPr>
        <w:t>ation</w:t>
      </w:r>
      <w:r w:rsidR="00227A60" w:rsidRPr="00227A60">
        <w:rPr>
          <w:rFonts w:asciiTheme="majorHAnsi" w:hAnsiTheme="majorHAnsi" w:cstheme="majorHAnsi"/>
          <w:i/>
          <w:iCs/>
          <w:color w:val="FF0000"/>
        </w:rPr>
        <w:t xml:space="preserve"> and or replace</w:t>
      </w:r>
      <w:r w:rsidR="009C02AC">
        <w:rPr>
          <w:rFonts w:asciiTheme="majorHAnsi" w:hAnsiTheme="majorHAnsi" w:cstheme="majorHAnsi"/>
          <w:i/>
          <w:iCs/>
          <w:color w:val="FF0000"/>
        </w:rPr>
        <w:t>ment of</w:t>
      </w:r>
      <w:r w:rsidR="00227A60" w:rsidRPr="00227A60">
        <w:rPr>
          <w:rFonts w:asciiTheme="majorHAnsi" w:hAnsiTheme="majorHAnsi" w:cstheme="majorHAnsi"/>
          <w:i/>
          <w:iCs/>
          <w:color w:val="FF0000"/>
        </w:rPr>
        <w:t xml:space="preserve"> any necessary equipment (not without prior communication with the school representativ</w:t>
      </w:r>
      <w:r w:rsidR="00DA2464">
        <w:rPr>
          <w:rFonts w:asciiTheme="majorHAnsi" w:hAnsiTheme="majorHAnsi" w:cstheme="majorHAnsi"/>
          <w:i/>
          <w:iCs/>
          <w:color w:val="FF0000"/>
        </w:rPr>
        <w:t xml:space="preserve">e) </w:t>
      </w:r>
      <w:r w:rsidRPr="00B45BBA">
        <w:rPr>
          <w:rFonts w:asciiTheme="majorHAnsi" w:hAnsiTheme="majorHAnsi" w:cstheme="majorHAnsi"/>
          <w:i/>
          <w:iCs/>
          <w:color w:val="FF0000"/>
        </w:rPr>
        <w:t xml:space="preserve"> to the proposed canteen area</w:t>
      </w:r>
      <w:r w:rsidR="00CA4B41">
        <w:rPr>
          <w:rFonts w:asciiTheme="majorHAnsi" w:hAnsiTheme="majorHAnsi" w:cstheme="majorHAnsi"/>
          <w:i/>
          <w:iCs/>
          <w:color w:val="FF0000"/>
        </w:rPr>
        <w:t xml:space="preserve"> to ensure the provision </w:t>
      </w:r>
      <w:r w:rsidR="00052C19">
        <w:rPr>
          <w:rFonts w:asciiTheme="majorHAnsi" w:hAnsiTheme="majorHAnsi" w:cstheme="majorHAnsi"/>
          <w:i/>
          <w:iCs/>
          <w:color w:val="FF0000"/>
        </w:rPr>
        <w:t>of a fully equipped</w:t>
      </w:r>
      <w:r w:rsidRPr="00B45BBA">
        <w:rPr>
          <w:rFonts w:asciiTheme="majorHAnsi" w:hAnsiTheme="majorHAnsi" w:cstheme="majorHAnsi"/>
          <w:i/>
          <w:iCs/>
          <w:color w:val="FF0000"/>
        </w:rPr>
        <w:t xml:space="preserve"> canteen in the school from an estimated start date of </w:t>
      </w:r>
      <w:r w:rsidRPr="00B45BBA">
        <w:rPr>
          <w:rFonts w:cstheme="minorHAnsi"/>
          <w:b/>
          <w:bCs/>
          <w:i/>
          <w:iCs/>
          <w:color w:val="FF0000"/>
          <w:highlight w:val="yellow"/>
        </w:rPr>
        <w:t>“Insert Preferred Date”</w:t>
      </w:r>
      <w:r w:rsidRPr="00B45BBA">
        <w:rPr>
          <w:rFonts w:cstheme="minorHAnsi"/>
          <w:i/>
          <w:iCs/>
          <w:color w:val="FF0000"/>
        </w:rPr>
        <w:t xml:space="preserve"> (specific date to be agreed)</w:t>
      </w:r>
      <w:r w:rsidR="00052C19">
        <w:rPr>
          <w:rFonts w:cstheme="minorHAnsi"/>
          <w:i/>
          <w:iCs/>
          <w:color w:val="FF0000"/>
        </w:rPr>
        <w:t xml:space="preserve">. </w:t>
      </w:r>
      <w:r w:rsidRPr="00B45BBA">
        <w:rPr>
          <w:rFonts w:asciiTheme="majorHAnsi" w:hAnsiTheme="majorHAnsi" w:cstheme="majorHAnsi"/>
          <w:i/>
          <w:iCs/>
          <w:color w:val="FF0000"/>
        </w:rPr>
        <w:t>Site Visits can be arranged by contacting the school via eTenders. We would like all site visits to be concluded by . Please see section 5.1.1 for more information</w:t>
      </w:r>
      <w:r w:rsidR="00644EFC" w:rsidRPr="003976B5">
        <w:rPr>
          <w:rFonts w:cstheme="minorHAnsi"/>
          <w:i/>
          <w:iCs/>
          <w:color w:val="FF0000"/>
        </w:rPr>
        <w:t>”</w:t>
      </w:r>
      <w:commentRangeEnd w:id="15"/>
      <w:r w:rsidR="00B667B7">
        <w:rPr>
          <w:rStyle w:val="CommentReference"/>
        </w:rPr>
        <w:commentReference w:id="15"/>
      </w:r>
      <w:commentRangeEnd w:id="16"/>
      <w:r w:rsidR="00BB7D3F">
        <w:rPr>
          <w:rStyle w:val="CommentReference"/>
        </w:rPr>
        <w:commentReference w:id="16"/>
      </w:r>
      <w:commentRangeEnd w:id="17"/>
      <w:r w:rsidR="00A109D4">
        <w:rPr>
          <w:rStyle w:val="CommentReference"/>
        </w:rPr>
        <w:commentReference w:id="17"/>
      </w:r>
    </w:p>
    <w:p w14:paraId="5774B1B1" w14:textId="25E629A6" w:rsidR="00E33091" w:rsidRDefault="00E33091" w:rsidP="00E33091">
      <w:pPr>
        <w:pBdr>
          <w:top w:val="nil"/>
          <w:left w:val="nil"/>
          <w:bottom w:val="nil"/>
          <w:right w:val="nil"/>
          <w:between w:val="nil"/>
        </w:pBdr>
        <w:jc w:val="both"/>
        <w:rPr>
          <w:rFonts w:cstheme="minorHAnsi"/>
          <w:color w:val="000000" w:themeColor="text1"/>
        </w:rPr>
      </w:pPr>
      <w:r w:rsidRPr="00B82BB9">
        <w:rPr>
          <w:rFonts w:cstheme="minorHAnsi"/>
          <w:b/>
          <w:bCs/>
          <w:color w:val="000000" w:themeColor="text1"/>
          <w:highlight w:val="yellow"/>
        </w:rPr>
        <w:t>“Insert School Name”</w:t>
      </w:r>
      <w:r w:rsidRPr="00B82BB9">
        <w:rPr>
          <w:rFonts w:cstheme="minorHAnsi"/>
          <w:color w:val="000000" w:themeColor="text1"/>
        </w:rPr>
        <w:t xml:space="preserve"> welcomes all proposals on the provision of food and beverages in the school. However, it should be noted that the menu must be in line with the School’s Healthy Eating Policy. The provision is to begin in </w:t>
      </w:r>
      <w:bookmarkStart w:id="18" w:name="_Hlk156985713"/>
      <w:r w:rsidRPr="00B82BB9">
        <w:rPr>
          <w:rFonts w:cstheme="minorHAnsi"/>
          <w:b/>
          <w:bCs/>
          <w:color w:val="000000" w:themeColor="text1"/>
          <w:highlight w:val="yellow"/>
        </w:rPr>
        <w:t>“Insert Preferred Date”</w:t>
      </w:r>
      <w:r w:rsidRPr="00B82BB9">
        <w:rPr>
          <w:rFonts w:cstheme="minorHAnsi"/>
          <w:color w:val="000000" w:themeColor="text1"/>
        </w:rPr>
        <w:t xml:space="preserve"> (specific date to be agreed)</w:t>
      </w:r>
      <w:r w:rsidR="0071142F" w:rsidRPr="00B82BB9">
        <w:rPr>
          <w:rFonts w:cstheme="minorHAnsi"/>
          <w:color w:val="000000" w:themeColor="text1"/>
        </w:rPr>
        <w:t xml:space="preserve"> </w:t>
      </w:r>
      <w:bookmarkEnd w:id="18"/>
    </w:p>
    <w:p w14:paraId="4A4137CE" w14:textId="293B7C06" w:rsidR="00644EFC" w:rsidRPr="000835BE" w:rsidRDefault="0071142F" w:rsidP="000835BE">
      <w:pPr>
        <w:jc w:val="both"/>
        <w:rPr>
          <w:rFonts w:asciiTheme="majorHAnsi" w:hAnsiTheme="majorHAnsi" w:cstheme="majorHAnsi"/>
        </w:rPr>
      </w:pPr>
      <w:r w:rsidRPr="0071142F">
        <w:rPr>
          <w:rFonts w:asciiTheme="majorHAnsi" w:hAnsiTheme="majorHAnsi" w:cstheme="majorHAnsi"/>
        </w:rPr>
        <w:t xml:space="preserve">Promotion, marketing and educating the customer base is key to the success of the service provision by the service provider. The service provider may also, with notice, provide tea/coffee and/or light snacks for several events that may arise from time to time out of the ‘normal’ hours associated with the school e.g., staff meetings, board meetings, visiting groups, parent teacher meetings, sporting events. </w:t>
      </w:r>
    </w:p>
    <w:p w14:paraId="361D2031" w14:textId="41092C70" w:rsidR="00DB47A0" w:rsidRPr="002C03E4" w:rsidRDefault="00DB47A0">
      <w:pPr>
        <w:spacing w:after="0" w:line="360" w:lineRule="auto"/>
        <w:jc w:val="both"/>
        <w:rPr>
          <w:rFonts w:asciiTheme="majorHAnsi" w:eastAsia="Arial" w:hAnsiTheme="majorHAnsi" w:cstheme="majorHAnsi"/>
          <w:b/>
        </w:rPr>
      </w:pPr>
      <w:bookmarkStart w:id="19" w:name="_17dp8vu" w:colFirst="0" w:colLast="0"/>
      <w:bookmarkStart w:id="20" w:name="_3rdcrjn" w:colFirst="0" w:colLast="0"/>
      <w:bookmarkEnd w:id="19"/>
      <w:bookmarkEnd w:id="20"/>
    </w:p>
    <w:p w14:paraId="317B2828" w14:textId="212DD920" w:rsidR="00B32C05" w:rsidRPr="002C03E4" w:rsidRDefault="00B32C05" w:rsidP="00B32C05">
      <w:pPr>
        <w:pStyle w:val="Heading2"/>
        <w:rPr>
          <w:rFonts w:asciiTheme="majorHAnsi" w:hAnsiTheme="majorHAnsi" w:cstheme="majorHAnsi"/>
          <w:color w:val="auto"/>
        </w:rPr>
      </w:pPr>
      <w:bookmarkStart w:id="21" w:name="_Toc158709126"/>
      <w:r w:rsidRPr="002C03E4">
        <w:rPr>
          <w:rFonts w:asciiTheme="majorHAnsi" w:hAnsiTheme="majorHAnsi" w:cstheme="majorHAnsi"/>
          <w:color w:val="auto"/>
        </w:rPr>
        <w:t>4.1</w:t>
      </w:r>
      <w:r w:rsidR="006E66F6">
        <w:rPr>
          <w:rFonts w:asciiTheme="majorHAnsi" w:hAnsiTheme="majorHAnsi" w:cstheme="majorHAnsi"/>
          <w:color w:val="auto"/>
        </w:rPr>
        <w:t xml:space="preserve"> </w:t>
      </w:r>
      <w:r w:rsidRPr="002C03E4">
        <w:rPr>
          <w:rFonts w:asciiTheme="majorHAnsi" w:hAnsiTheme="majorHAnsi" w:cstheme="majorHAnsi"/>
          <w:color w:val="auto"/>
        </w:rPr>
        <w:t xml:space="preserve">Specification of Requirements for </w:t>
      </w:r>
      <w:r w:rsidRPr="002C03E4">
        <w:rPr>
          <w:rFonts w:asciiTheme="majorHAnsi" w:hAnsiTheme="majorHAnsi" w:cstheme="majorHAnsi"/>
          <w:color w:val="auto"/>
          <w:highlight w:val="yellow"/>
        </w:rPr>
        <w:t>“Insert School Name”</w:t>
      </w:r>
      <w:bookmarkEnd w:id="21"/>
    </w:p>
    <w:p w14:paraId="5CC06131" w14:textId="77777777" w:rsidR="00B32C05" w:rsidRDefault="00B32C05" w:rsidP="00B32C05">
      <w:pPr>
        <w:rPr>
          <w:rFonts w:asciiTheme="majorHAnsi" w:hAnsiTheme="majorHAnsi" w:cstheme="majorHAnsi"/>
          <w:highlight w:val="yellow"/>
        </w:rPr>
      </w:pPr>
      <w:bookmarkStart w:id="22" w:name="_26in1rg" w:colFirst="0" w:colLast="0"/>
      <w:bookmarkEnd w:id="22"/>
    </w:p>
    <w:p w14:paraId="5B5D8CC2" w14:textId="77777777" w:rsidR="00B32C05" w:rsidRPr="00052C19" w:rsidRDefault="00B32C05" w:rsidP="00B32C05">
      <w:pPr>
        <w:rPr>
          <w:rFonts w:asciiTheme="majorHAnsi" w:hAnsiTheme="majorHAnsi" w:cstheme="majorHAnsi"/>
        </w:rPr>
      </w:pPr>
      <w:commentRangeStart w:id="23"/>
      <w:r w:rsidRPr="00052C19">
        <w:rPr>
          <w:rFonts w:asciiTheme="majorHAnsi" w:hAnsiTheme="majorHAnsi" w:cstheme="majorHAnsi"/>
        </w:rPr>
        <w:t>The successful tenderer must be fully responsible for the staffing, management and operation of the food service:</w:t>
      </w:r>
    </w:p>
    <w:p w14:paraId="2EEDE743" w14:textId="77777777" w:rsidR="00B32C05" w:rsidRPr="00052C19" w:rsidRDefault="00B32C05" w:rsidP="00B32C05">
      <w:pPr>
        <w:pStyle w:val="ListParagraph"/>
        <w:numPr>
          <w:ilvl w:val="0"/>
          <w:numId w:val="26"/>
        </w:numPr>
        <w:rPr>
          <w:rFonts w:asciiTheme="majorHAnsi" w:hAnsiTheme="majorHAnsi" w:cstheme="majorHAnsi"/>
        </w:rPr>
      </w:pPr>
      <w:r w:rsidRPr="00052C19">
        <w:rPr>
          <w:rFonts w:asciiTheme="majorHAnsi" w:hAnsiTheme="majorHAnsi" w:cstheme="majorHAnsi"/>
        </w:rPr>
        <w:t xml:space="preserve">Be responsible for the supply, operation and maintenance of all equipment (where current equipment does not suffice) </w:t>
      </w:r>
    </w:p>
    <w:p w14:paraId="77CDC7AF" w14:textId="77777777" w:rsidR="00B32C05" w:rsidRPr="00052C19" w:rsidRDefault="00B32C05" w:rsidP="00B32C05">
      <w:pPr>
        <w:pStyle w:val="ListParagraph"/>
        <w:numPr>
          <w:ilvl w:val="0"/>
          <w:numId w:val="26"/>
        </w:numPr>
        <w:rPr>
          <w:rFonts w:asciiTheme="majorHAnsi" w:hAnsiTheme="majorHAnsi" w:cstheme="majorHAnsi"/>
        </w:rPr>
      </w:pPr>
      <w:r w:rsidRPr="00052C19">
        <w:rPr>
          <w:rFonts w:asciiTheme="majorHAnsi" w:hAnsiTheme="majorHAnsi" w:cstheme="majorHAnsi"/>
        </w:rPr>
        <w:t>Be responsible for a healthy, nutritionally balanced comprehensive menu</w:t>
      </w:r>
      <w:r>
        <w:rPr>
          <w:rFonts w:asciiTheme="majorHAnsi" w:hAnsiTheme="majorHAnsi" w:cstheme="majorHAnsi"/>
        </w:rPr>
        <w:t>.</w:t>
      </w:r>
    </w:p>
    <w:p w14:paraId="2C727651" w14:textId="77777777" w:rsidR="00B32C05" w:rsidRPr="00052C19" w:rsidRDefault="00B32C05" w:rsidP="00B32C05">
      <w:pPr>
        <w:pStyle w:val="ListParagraph"/>
        <w:numPr>
          <w:ilvl w:val="0"/>
          <w:numId w:val="26"/>
        </w:numPr>
        <w:rPr>
          <w:rFonts w:asciiTheme="majorHAnsi" w:hAnsiTheme="majorHAnsi" w:cstheme="majorHAnsi"/>
        </w:rPr>
      </w:pPr>
      <w:r w:rsidRPr="00052C19">
        <w:rPr>
          <w:rFonts w:asciiTheme="majorHAnsi" w:hAnsiTheme="majorHAnsi" w:cstheme="majorHAnsi"/>
        </w:rPr>
        <w:t xml:space="preserve">Be responsible for the clean-up of all cooking and dining areas each day, free of litter and food debris at all times and that the tables are cleaned after each sitting </w:t>
      </w:r>
    </w:p>
    <w:p w14:paraId="3E31D113" w14:textId="77777777" w:rsidR="00B32C05" w:rsidRPr="00052C19" w:rsidRDefault="00B32C05" w:rsidP="00B32C05">
      <w:pPr>
        <w:pStyle w:val="ListParagraph"/>
        <w:numPr>
          <w:ilvl w:val="0"/>
          <w:numId w:val="26"/>
        </w:numPr>
        <w:rPr>
          <w:rFonts w:asciiTheme="majorHAnsi" w:hAnsiTheme="majorHAnsi" w:cstheme="majorHAnsi"/>
        </w:rPr>
      </w:pPr>
      <w:r w:rsidRPr="00052C19">
        <w:rPr>
          <w:rFonts w:asciiTheme="majorHAnsi" w:hAnsiTheme="majorHAnsi" w:cstheme="majorHAnsi"/>
        </w:rPr>
        <w:t xml:space="preserve">Be responsible for the sorting and disposal of food waste, rubbish, packaging (preferably washable and re-useable) and recyclable materials will be the sole responsibility of the </w:t>
      </w:r>
      <w:r w:rsidRPr="00052C19">
        <w:rPr>
          <w:rFonts w:asciiTheme="majorHAnsi" w:hAnsiTheme="majorHAnsi" w:cstheme="majorHAnsi"/>
        </w:rPr>
        <w:lastRenderedPageBreak/>
        <w:t xml:space="preserve">successful tenderer, with all items being removed from the school site at the successful tenderer’s expense. </w:t>
      </w:r>
    </w:p>
    <w:p w14:paraId="182EA2F7" w14:textId="77777777" w:rsidR="00B32C05" w:rsidRPr="00052C19" w:rsidRDefault="00B32C05" w:rsidP="00B32C05">
      <w:pPr>
        <w:pStyle w:val="ListParagraph"/>
        <w:numPr>
          <w:ilvl w:val="0"/>
          <w:numId w:val="26"/>
        </w:numPr>
        <w:rPr>
          <w:rFonts w:asciiTheme="majorHAnsi" w:hAnsiTheme="majorHAnsi" w:cstheme="majorHAnsi"/>
        </w:rPr>
      </w:pPr>
      <w:r w:rsidRPr="00052C19">
        <w:rPr>
          <w:rFonts w:asciiTheme="majorHAnsi" w:hAnsiTheme="majorHAnsi" w:cstheme="majorHAnsi"/>
        </w:rPr>
        <w:t xml:space="preserve">All proposals should clearly detail the option(s) each tenderer is proposing regarding the preparation, delivery, and distribution of the hot meals. It is preferable that food items are prepared fresh from raw ingredients, rather than pre-packed, for example freshly baked scones. </w:t>
      </w:r>
    </w:p>
    <w:p w14:paraId="502EA822" w14:textId="77777777" w:rsidR="00B32C05" w:rsidRPr="00052C19" w:rsidRDefault="00B32C05" w:rsidP="00B32C05">
      <w:pPr>
        <w:pStyle w:val="ListParagraph"/>
        <w:numPr>
          <w:ilvl w:val="0"/>
          <w:numId w:val="26"/>
        </w:numPr>
        <w:rPr>
          <w:rFonts w:asciiTheme="majorHAnsi" w:hAnsiTheme="majorHAnsi" w:cstheme="majorHAnsi"/>
        </w:rPr>
      </w:pPr>
      <w:r w:rsidRPr="00052C19">
        <w:rPr>
          <w:rFonts w:asciiTheme="majorHAnsi" w:hAnsiTheme="majorHAnsi" w:cstheme="majorHAnsi"/>
        </w:rPr>
        <w:t xml:space="preserve">The responsibilities of those persons, and a clear timeframe for the daily on-site distribution of hot meals, as well as the collection/disposal of waste and packaging that cannot be washed and re-used etc. should be detailed comprehensively in the tender response under Criterion A ‘Quality of Service Provision &amp; Variety of Items Proposed’. </w:t>
      </w:r>
    </w:p>
    <w:p w14:paraId="28F5085B" w14:textId="77777777" w:rsidR="00B32C05" w:rsidRPr="00052C19" w:rsidRDefault="00B32C05" w:rsidP="00B32C05">
      <w:pPr>
        <w:pStyle w:val="ListParagraph"/>
        <w:numPr>
          <w:ilvl w:val="0"/>
          <w:numId w:val="26"/>
        </w:numPr>
        <w:rPr>
          <w:rFonts w:asciiTheme="majorHAnsi" w:hAnsiTheme="majorHAnsi" w:cstheme="majorHAnsi"/>
        </w:rPr>
      </w:pPr>
      <w:r w:rsidRPr="00052C19">
        <w:rPr>
          <w:rFonts w:asciiTheme="majorHAnsi" w:hAnsiTheme="majorHAnsi" w:cstheme="majorHAnsi"/>
        </w:rPr>
        <w:t>The collection of all items affiliated with the service provision, as in leaving the classroom as it was before hot meals were delivered, will include basic hygiene standards and personal hygiene standards among the foodservice staff as a minimum, including any COVID-19 health precautions which may be required. These standards must be maintained on an ongoing basis.</w:t>
      </w:r>
    </w:p>
    <w:p w14:paraId="5B4E4307" w14:textId="77777777" w:rsidR="00B32C05" w:rsidRPr="00052C19" w:rsidRDefault="00B32C05" w:rsidP="00B32C05">
      <w:pPr>
        <w:pStyle w:val="ListParagraph"/>
        <w:numPr>
          <w:ilvl w:val="0"/>
          <w:numId w:val="26"/>
        </w:numPr>
        <w:rPr>
          <w:rFonts w:asciiTheme="majorHAnsi" w:hAnsiTheme="majorHAnsi" w:cstheme="majorHAnsi"/>
        </w:rPr>
      </w:pPr>
      <w:r w:rsidRPr="00052C19">
        <w:rPr>
          <w:rFonts w:asciiTheme="majorHAnsi" w:hAnsiTheme="majorHAnsi" w:cstheme="majorHAnsi"/>
        </w:rPr>
        <w:t>The successful tenderer will be accountable to the Principal and Board of Management of “Insert School Name” for the quality of the food service provided, including any ongoing improvements that need to be made.</w:t>
      </w:r>
      <w:commentRangeEnd w:id="23"/>
      <w:r>
        <w:rPr>
          <w:rStyle w:val="CommentReference"/>
        </w:rPr>
        <w:commentReference w:id="23"/>
      </w:r>
    </w:p>
    <w:p w14:paraId="1A488333" w14:textId="77777777" w:rsidR="00DB47A0" w:rsidRPr="002C03E4" w:rsidRDefault="00027B6D" w:rsidP="0044040E">
      <w:pPr>
        <w:pStyle w:val="Heading2"/>
        <w:rPr>
          <w:rFonts w:asciiTheme="majorHAnsi" w:hAnsiTheme="majorHAnsi" w:cstheme="majorHAnsi"/>
          <w:color w:val="auto"/>
        </w:rPr>
      </w:pPr>
      <w:bookmarkStart w:id="24" w:name="_Toc158709127"/>
      <w:r w:rsidRPr="002C03E4">
        <w:rPr>
          <w:rFonts w:asciiTheme="majorHAnsi" w:hAnsiTheme="majorHAnsi" w:cstheme="majorHAnsi"/>
          <w:color w:val="auto"/>
        </w:rPr>
        <w:t>4.1.1 Food, Menus, Pricing and Promotion</w:t>
      </w:r>
      <w:bookmarkEnd w:id="24"/>
    </w:p>
    <w:p w14:paraId="6ADDEB7B"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The successful tenderer is to provide fresh, seasonal nutritious produce (organic where possible), fruits, vegetables, grains, other foods, that may be new to students keeping in line with our Healthy Eating Policy and our School Meals Programme where applicable.</w:t>
      </w:r>
    </w:p>
    <w:p w14:paraId="5E9FB11D"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The menu is to include a range of locally sourced items along with a greater use of sustainable food, for example, in season produce, high animal welfare standards on meat, free range eggs, marine conservation certified fish, fair trade produce, produce from certified organic source.</w:t>
      </w:r>
    </w:p>
    <w:p w14:paraId="2F5A80E0"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In season produce shall be highlighted on menus.</w:t>
      </w:r>
    </w:p>
    <w:p w14:paraId="3E0ED4F6" w14:textId="3C76F3A4" w:rsidR="00DB47A0" w:rsidRPr="002C03E4" w:rsidRDefault="00027B6D">
      <w:pPr>
        <w:numPr>
          <w:ilvl w:val="0"/>
          <w:numId w:val="6"/>
        </w:numPr>
        <w:spacing w:after="120"/>
        <w:rPr>
          <w:rFonts w:asciiTheme="majorHAnsi" w:hAnsiTheme="majorHAnsi" w:cstheme="majorHAnsi"/>
        </w:rPr>
      </w:pPr>
      <w:bookmarkStart w:id="25" w:name="_lnxbz9" w:colFirst="0" w:colLast="0"/>
      <w:bookmarkEnd w:id="25"/>
      <w:r w:rsidRPr="002C03E4">
        <w:rPr>
          <w:rFonts w:asciiTheme="majorHAnsi" w:hAnsiTheme="majorHAnsi" w:cstheme="majorHAnsi"/>
        </w:rPr>
        <w:t xml:space="preserve">The successful tenderer must be responsible for upholding the Healthy Eating Policy of the school.  </w:t>
      </w:r>
      <w:r w:rsidR="00EE1DD3" w:rsidRPr="002C03E4">
        <w:rPr>
          <w:rFonts w:asciiTheme="majorHAnsi" w:hAnsiTheme="majorHAnsi" w:cstheme="majorHAnsi"/>
          <w:highlight w:val="yellow"/>
        </w:rPr>
        <w:t>“Insert School Name”</w:t>
      </w:r>
      <w:r w:rsidRPr="002C03E4">
        <w:rPr>
          <w:rFonts w:asciiTheme="majorHAnsi" w:hAnsiTheme="majorHAnsi" w:cstheme="majorHAnsi"/>
        </w:rPr>
        <w:t xml:space="preserve"> recommend that Tenderers familiarise themselves with the content of the school’s Healthy Eating Policy and Nutrition Standards for School Meals which can be found </w:t>
      </w:r>
      <w:hyperlink r:id="rId18">
        <w:r w:rsidRPr="002C03E4">
          <w:rPr>
            <w:rFonts w:asciiTheme="majorHAnsi" w:hAnsiTheme="majorHAnsi" w:cstheme="majorHAnsi"/>
            <w:u w:val="single"/>
          </w:rPr>
          <w:t>http://www.welfare.ie/en/downloads/NutritionalStandardsForSchoolMeals.pdf</w:t>
        </w:r>
      </w:hyperlink>
      <w:r w:rsidRPr="002C03E4">
        <w:rPr>
          <w:rFonts w:asciiTheme="majorHAnsi" w:hAnsiTheme="majorHAnsi" w:cstheme="majorHAnsi"/>
        </w:rPr>
        <w:t xml:space="preserve">. This must be used as a guide to Tenderers regarding menu plans and ideas of best options and pricing for the students for the requirement of all food being prepared and cooked onsite. </w:t>
      </w:r>
    </w:p>
    <w:p w14:paraId="5A0CB510"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Ensure the costs are reasonable and offer a good balanced menu with a tight control on the options available to minimise waste and balance the selection available daily.</w:t>
      </w:r>
    </w:p>
    <w:p w14:paraId="348AFC88"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 xml:space="preserve">The successful tenderer must provide clearly visible menu boards with allergens list (no third-party flyers are permissible in the school). </w:t>
      </w:r>
    </w:p>
    <w:p w14:paraId="5306BF74" w14:textId="235E623D" w:rsidR="00DB47A0" w:rsidRPr="002C03E4" w:rsidRDefault="00027B6D">
      <w:pPr>
        <w:numPr>
          <w:ilvl w:val="0"/>
          <w:numId w:val="6"/>
        </w:numPr>
        <w:spacing w:after="120"/>
        <w:jc w:val="both"/>
        <w:rPr>
          <w:rFonts w:asciiTheme="majorHAnsi" w:hAnsiTheme="majorHAnsi" w:cstheme="majorHAnsi"/>
          <w:highlight w:val="yellow"/>
        </w:rPr>
      </w:pPr>
      <w:r w:rsidRPr="002C03E4">
        <w:rPr>
          <w:rFonts w:asciiTheme="majorHAnsi" w:hAnsiTheme="majorHAnsi" w:cstheme="majorHAnsi"/>
          <w:highlight w:val="yellow"/>
        </w:rPr>
        <w:lastRenderedPageBreak/>
        <w:t>Provision of menus which are healthy, varied and use sustainable food for example, seasonal fruit and vegetables</w:t>
      </w:r>
      <w:r w:rsidR="007512A1" w:rsidRPr="002C03E4">
        <w:rPr>
          <w:rFonts w:asciiTheme="majorHAnsi" w:hAnsiTheme="majorHAnsi" w:cstheme="majorHAnsi"/>
          <w:highlight w:val="yellow"/>
        </w:rPr>
        <w:t>;</w:t>
      </w:r>
      <w:r w:rsidRPr="002C03E4">
        <w:rPr>
          <w:rFonts w:asciiTheme="majorHAnsi" w:hAnsiTheme="majorHAnsi" w:cstheme="majorHAnsi"/>
          <w:highlight w:val="yellow"/>
        </w:rPr>
        <w:t xml:space="preserve"> </w:t>
      </w:r>
    </w:p>
    <w:p w14:paraId="44EB9B02" w14:textId="78D3D74A" w:rsidR="00DB47A0" w:rsidRPr="002C03E4" w:rsidRDefault="007512A1">
      <w:pPr>
        <w:spacing w:after="120"/>
        <w:ind w:left="720"/>
        <w:jc w:val="both"/>
        <w:rPr>
          <w:rFonts w:asciiTheme="majorHAnsi" w:hAnsiTheme="majorHAnsi" w:cstheme="majorHAnsi"/>
          <w:highlight w:val="yellow"/>
        </w:rPr>
      </w:pPr>
      <w:r w:rsidRPr="002C03E4">
        <w:rPr>
          <w:rFonts w:asciiTheme="majorHAnsi" w:hAnsiTheme="majorHAnsi" w:cstheme="majorHAnsi"/>
          <w:highlight w:val="yellow"/>
        </w:rPr>
        <w:t xml:space="preserve">- </w:t>
      </w:r>
      <w:r w:rsidR="00027B6D" w:rsidRPr="002C03E4">
        <w:rPr>
          <w:rFonts w:asciiTheme="majorHAnsi" w:hAnsiTheme="majorHAnsi" w:cstheme="majorHAnsi"/>
          <w:highlight w:val="yellow"/>
        </w:rPr>
        <w:t xml:space="preserve">2 </w:t>
      </w:r>
      <w:r w:rsidR="00C41A02">
        <w:rPr>
          <w:rFonts w:asciiTheme="majorHAnsi" w:hAnsiTheme="majorHAnsi" w:cstheme="majorHAnsi"/>
          <w:highlight w:val="yellow"/>
        </w:rPr>
        <w:t xml:space="preserve">options of </w:t>
      </w:r>
      <w:r w:rsidR="00027B6D" w:rsidRPr="002C03E4">
        <w:rPr>
          <w:rFonts w:asciiTheme="majorHAnsi" w:hAnsiTheme="majorHAnsi" w:cstheme="majorHAnsi"/>
          <w:highlight w:val="yellow"/>
        </w:rPr>
        <w:t xml:space="preserve">healthy hot meals (daily) along with details of portion sizes appropriate to the customer type, </w:t>
      </w:r>
    </w:p>
    <w:p w14:paraId="16E4C2BF" w14:textId="1BB3AEA4" w:rsidR="00DB47A0" w:rsidRPr="006C6010" w:rsidRDefault="00027B6D" w:rsidP="006C6010">
      <w:pPr>
        <w:spacing w:after="120"/>
        <w:ind w:left="720"/>
        <w:jc w:val="both"/>
        <w:rPr>
          <w:rFonts w:asciiTheme="majorHAnsi" w:hAnsiTheme="majorHAnsi" w:cstheme="majorHAnsi"/>
          <w:highlight w:val="yellow"/>
        </w:rPr>
      </w:pPr>
      <w:bookmarkStart w:id="26" w:name="_1ksv4uv" w:colFirst="0" w:colLast="0"/>
      <w:bookmarkEnd w:id="26"/>
      <w:r w:rsidRPr="002C03E4">
        <w:rPr>
          <w:rFonts w:asciiTheme="majorHAnsi" w:hAnsiTheme="majorHAnsi" w:cstheme="majorHAnsi"/>
          <w:highlight w:val="yellow"/>
        </w:rPr>
        <w:t>- To have available a vegetarian option</w:t>
      </w:r>
      <w:bookmarkStart w:id="27" w:name="_44sinio" w:colFirst="0" w:colLast="0"/>
      <w:bookmarkEnd w:id="27"/>
    </w:p>
    <w:p w14:paraId="610FD3C1"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Salt shall not be available on tables.</w:t>
      </w:r>
    </w:p>
    <w:p w14:paraId="373B800F"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Tap water shall be visible and freely available, and such provision should be promoted. Pre-bottled water (mineral / spring) shall not be included in the menu.</w:t>
      </w:r>
    </w:p>
    <w:p w14:paraId="00AC9D57" w14:textId="1F86A956" w:rsidR="00DB47A0" w:rsidRPr="002C03E4" w:rsidRDefault="00027B6D">
      <w:pPr>
        <w:numPr>
          <w:ilvl w:val="0"/>
          <w:numId w:val="6"/>
        </w:numPr>
        <w:spacing w:after="120"/>
        <w:jc w:val="both"/>
        <w:rPr>
          <w:rFonts w:asciiTheme="majorHAnsi" w:hAnsiTheme="majorHAnsi" w:cstheme="majorHAnsi"/>
        </w:rPr>
      </w:pPr>
      <w:bookmarkStart w:id="28" w:name="_2jxsxqh" w:colFirst="0" w:colLast="0"/>
      <w:bookmarkEnd w:id="28"/>
      <w:r w:rsidRPr="002C03E4">
        <w:rPr>
          <w:rFonts w:asciiTheme="majorHAnsi" w:hAnsiTheme="majorHAnsi" w:cstheme="majorHAnsi"/>
        </w:rPr>
        <w:t xml:space="preserve">It shall be a condition of the Service Level Services Contract, concluded on foot of the successful completion of this competition, that the successful tenderer </w:t>
      </w:r>
      <w:r w:rsidRPr="002C03E4">
        <w:rPr>
          <w:rFonts w:asciiTheme="majorHAnsi" w:hAnsiTheme="majorHAnsi" w:cstheme="majorHAnsi"/>
          <w:b/>
        </w:rPr>
        <w:t xml:space="preserve">must notify the Principal of </w:t>
      </w:r>
      <w:r w:rsidR="00EE1DD3" w:rsidRPr="002C03E4">
        <w:rPr>
          <w:rFonts w:asciiTheme="majorHAnsi" w:hAnsiTheme="majorHAnsi" w:cstheme="majorHAnsi"/>
          <w:b/>
          <w:highlight w:val="yellow"/>
        </w:rPr>
        <w:t>“Insert School Name”</w:t>
      </w:r>
      <w:r w:rsidRPr="002C03E4">
        <w:rPr>
          <w:rFonts w:asciiTheme="majorHAnsi" w:hAnsiTheme="majorHAnsi" w:cstheme="majorHAnsi"/>
          <w:b/>
        </w:rPr>
        <w:t xml:space="preserve"> two weeks in advance of their intention to change their menus</w:t>
      </w:r>
      <w:r w:rsidRPr="002C03E4">
        <w:rPr>
          <w:rFonts w:asciiTheme="majorHAnsi" w:hAnsiTheme="majorHAnsi" w:cstheme="majorHAnsi"/>
        </w:rPr>
        <w:t xml:space="preserve"> during the school term (or for the next academic year), and supply the Principal with the new proposed menu for approval (especially any option that is not selling well). The Principal reserves the right to refuse a menu if it does not comply with the school’s Healthy Eating Policy. This includes any proposed price changes and prior approval by the Principal of the same. Any new pricing that may need implementing must firstly be discussed with the Principal, including validation of the reasons why.</w:t>
      </w:r>
    </w:p>
    <w:p w14:paraId="791CB691"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Menus for the calendar week must be available and displayed on the Monday of the same week to encourage uptake.  All menus will clearly show the calorie count associated with the individual or combined item where two or more items constitute an item.  Consideration should be given for students with special dietary needs such as gluten free and vegetarian.  The naming of the area will be agreed with the School /Contracting Authority and any marketing material must have the School /Contracting Authority prior approval.</w:t>
      </w:r>
    </w:p>
    <w:p w14:paraId="5D94E012"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 xml:space="preserve">The menu is to accommodate those with food intolerances and allergies, from lactose free, to vegetarian to gluten free for example. Note: The successful tenderer is to check with the school upon award of contract the details of such to accommodate those potential customers. </w:t>
      </w:r>
    </w:p>
    <w:p w14:paraId="3365009C"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The menu should reflect the school community, their background, and their capacity to learn healthy and sustainable food behaviours through different human development stages.</w:t>
      </w:r>
    </w:p>
    <w:p w14:paraId="44D533FE"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Monitor the quality of food, presentation and service.</w:t>
      </w:r>
    </w:p>
    <w:p w14:paraId="42387083"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Provide safe food, i.e., it must not be injurious to health or unfit for human consumption. Unsafe food must be withdrawn from sale or recalled from consumers if it has already been sold.</w:t>
      </w:r>
    </w:p>
    <w:p w14:paraId="0A41383F"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Identify the businesses from whom you have obtained food, ingredients or food producing animals and the businesses they have supplied with products and produce this information on demand.</w:t>
      </w:r>
    </w:p>
    <w:p w14:paraId="03177686"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Provide evidence of engagement / being registered with the HSE.</w:t>
      </w:r>
    </w:p>
    <w:p w14:paraId="362A978C"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lastRenderedPageBreak/>
        <w:t>All food must be monitored for time and temperature control records, delivery records, cooking temperatures, cleaning charts and these records must be available for inspection by the EHO and school when requested.</w:t>
      </w:r>
    </w:p>
    <w:p w14:paraId="1A31F89B"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Encourage people to understand and value the food that is supplied/served, including aspects of its production and its local and cultural context.</w:t>
      </w:r>
    </w:p>
    <w:p w14:paraId="0A1B1B24"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Be responsible for marketing and promotion of the catering service being provided to parents, staff and the student community.</w:t>
      </w:r>
    </w:p>
    <w:p w14:paraId="4CECFCD5"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Undertake regular customer satisfaction surveys.</w:t>
      </w:r>
    </w:p>
    <w:p w14:paraId="3AAC5F88" w14:textId="77777777" w:rsidR="00DB47A0" w:rsidRPr="002C03E4" w:rsidRDefault="00027B6D">
      <w:pPr>
        <w:numPr>
          <w:ilvl w:val="0"/>
          <w:numId w:val="6"/>
        </w:numPr>
        <w:spacing w:after="120"/>
        <w:jc w:val="both"/>
        <w:rPr>
          <w:rFonts w:asciiTheme="majorHAnsi" w:hAnsiTheme="majorHAnsi" w:cstheme="majorHAnsi"/>
        </w:rPr>
      </w:pPr>
      <w:r w:rsidRPr="002C03E4">
        <w:rPr>
          <w:rFonts w:asciiTheme="majorHAnsi" w:hAnsiTheme="majorHAnsi" w:cstheme="majorHAnsi"/>
        </w:rPr>
        <w:t>Provide evidence that management systems support the linking of customer feedback and other observations to improvements in customer satisfaction.</w:t>
      </w:r>
    </w:p>
    <w:p w14:paraId="01D9AA52" w14:textId="77777777" w:rsidR="00DB47A0" w:rsidRPr="002C03E4" w:rsidRDefault="00027B6D" w:rsidP="007C0171">
      <w:pPr>
        <w:pStyle w:val="ListParagraph"/>
        <w:numPr>
          <w:ilvl w:val="0"/>
          <w:numId w:val="6"/>
        </w:numPr>
        <w:rPr>
          <w:rFonts w:asciiTheme="majorHAnsi" w:hAnsiTheme="majorHAnsi" w:cstheme="majorHAnsi"/>
        </w:rPr>
      </w:pPr>
      <w:r w:rsidRPr="002C03E4">
        <w:rPr>
          <w:rFonts w:asciiTheme="majorHAnsi" w:hAnsiTheme="majorHAnsi" w:cstheme="majorHAnsi"/>
        </w:rPr>
        <w:t>Be responsible for managing menu fatigue, nutritious foods with the healthy eating focus. There needs to be a variety in the menu being served, to prevent menu fatigue. This should be evident in the sample menus provided.</w:t>
      </w:r>
    </w:p>
    <w:p w14:paraId="47CB9ACD" w14:textId="77777777" w:rsidR="009A5C82" w:rsidRPr="002C03E4" w:rsidRDefault="00027B6D" w:rsidP="009A5C82">
      <w:pPr>
        <w:numPr>
          <w:ilvl w:val="0"/>
          <w:numId w:val="27"/>
        </w:numPr>
        <w:spacing w:after="120"/>
        <w:jc w:val="both"/>
        <w:rPr>
          <w:rFonts w:asciiTheme="majorHAnsi" w:hAnsiTheme="majorHAnsi" w:cstheme="majorHAnsi"/>
        </w:rPr>
      </w:pPr>
      <w:r w:rsidRPr="002C03E4">
        <w:rPr>
          <w:rFonts w:asciiTheme="majorHAnsi" w:hAnsiTheme="majorHAnsi" w:cstheme="majorHAnsi"/>
        </w:rPr>
        <w:t>Collaborate with teaching staff in relation to food education- provide / support teachers with lesson plans and project activity packs in conjunction with the school curriculum.</w:t>
      </w:r>
      <w:r w:rsidR="009A5C82" w:rsidRPr="002C03E4">
        <w:rPr>
          <w:rFonts w:asciiTheme="majorHAnsi" w:hAnsiTheme="majorHAnsi" w:cstheme="majorHAnsi"/>
        </w:rPr>
        <w:t xml:space="preserve">  Encourage the students and parents to understand and value the food that is supplied, including aspects of its production and its local and cultural context. A schedule of events, same materials, information packs, multilingual and initiatives is required as part of the tender response.</w:t>
      </w:r>
    </w:p>
    <w:p w14:paraId="68FE7EFD" w14:textId="138DCF66" w:rsidR="009A5C82" w:rsidRPr="002C03E4" w:rsidRDefault="009A5C82" w:rsidP="009A5C82">
      <w:pPr>
        <w:numPr>
          <w:ilvl w:val="0"/>
          <w:numId w:val="27"/>
        </w:numPr>
        <w:spacing w:after="120"/>
        <w:jc w:val="both"/>
        <w:rPr>
          <w:rFonts w:asciiTheme="majorHAnsi" w:hAnsiTheme="majorHAnsi" w:cstheme="majorHAnsi"/>
        </w:rPr>
      </w:pPr>
      <w:r w:rsidRPr="002C03E4">
        <w:rPr>
          <w:rFonts w:asciiTheme="majorHAnsi" w:hAnsiTheme="majorHAnsi" w:cstheme="majorHAnsi"/>
        </w:rPr>
        <w:t>The successful tenderer must communicate directly with the parents/guardians. This includes the set-up process at the beginning of the school academic year / contract and each term, communication channels between both parties in relation to the selection of hot meals, the ordering process, timelines, dealing with changes, queries or complaints. The use of technology is welcome to facilitate the synergy between the parents/guardians and the successful tenderer. Comprehensive details of how this will occur and be maintained is required in the tender response.</w:t>
      </w:r>
    </w:p>
    <w:p w14:paraId="1667AAF6" w14:textId="065AABEC" w:rsidR="00DB47A0" w:rsidRPr="002C03E4" w:rsidRDefault="00DB47A0" w:rsidP="009A5C82">
      <w:pPr>
        <w:spacing w:after="120"/>
        <w:ind w:left="720"/>
        <w:jc w:val="both"/>
        <w:rPr>
          <w:rFonts w:asciiTheme="majorHAnsi" w:hAnsiTheme="majorHAnsi" w:cstheme="majorHAnsi"/>
        </w:rPr>
      </w:pPr>
    </w:p>
    <w:p w14:paraId="50B0EBE6" w14:textId="76EF628F" w:rsidR="00DB47A0" w:rsidRPr="002C03E4" w:rsidRDefault="00027B6D" w:rsidP="0044040E">
      <w:pPr>
        <w:pStyle w:val="Heading2"/>
        <w:rPr>
          <w:rFonts w:asciiTheme="majorHAnsi" w:hAnsiTheme="majorHAnsi" w:cstheme="majorHAnsi"/>
          <w:color w:val="auto"/>
        </w:rPr>
      </w:pPr>
      <w:bookmarkStart w:id="29" w:name="_Toc158709128"/>
      <w:r w:rsidRPr="002C03E4">
        <w:rPr>
          <w:rFonts w:asciiTheme="majorHAnsi" w:hAnsiTheme="majorHAnsi" w:cstheme="majorHAnsi"/>
          <w:color w:val="auto"/>
        </w:rPr>
        <w:t xml:space="preserve">4.1.2 </w:t>
      </w:r>
      <w:r w:rsidRPr="006E66F6">
        <w:rPr>
          <w:rFonts w:asciiTheme="majorHAnsi" w:hAnsiTheme="majorHAnsi" w:cstheme="majorHAnsi"/>
          <w:color w:val="auto"/>
        </w:rPr>
        <w:t>Pre-ordering</w:t>
      </w:r>
      <w:r w:rsidRPr="002C03E4">
        <w:rPr>
          <w:rFonts w:asciiTheme="majorHAnsi" w:hAnsiTheme="majorHAnsi" w:cstheme="majorHAnsi"/>
          <w:color w:val="auto"/>
        </w:rPr>
        <w:t xml:space="preserve"> &amp; Delivery </w:t>
      </w:r>
      <w:r w:rsidRPr="006E66F6">
        <w:rPr>
          <w:rFonts w:asciiTheme="majorHAnsi" w:hAnsiTheme="majorHAnsi" w:cstheme="majorHAnsi"/>
          <w:color w:val="auto"/>
        </w:rPr>
        <w:t>System</w:t>
      </w:r>
      <w:bookmarkEnd w:id="29"/>
    </w:p>
    <w:p w14:paraId="2B307CE8" w14:textId="5494CA7C" w:rsidR="00774EB2" w:rsidRPr="002C03E4" w:rsidRDefault="00774EB2" w:rsidP="00774EB2">
      <w:pPr>
        <w:numPr>
          <w:ilvl w:val="0"/>
          <w:numId w:val="28"/>
        </w:numPr>
        <w:pBdr>
          <w:top w:val="nil"/>
          <w:left w:val="nil"/>
          <w:bottom w:val="nil"/>
          <w:right w:val="nil"/>
          <w:between w:val="nil"/>
        </w:pBdr>
        <w:spacing w:after="0"/>
        <w:jc w:val="both"/>
        <w:rPr>
          <w:rFonts w:asciiTheme="majorHAnsi" w:hAnsiTheme="majorHAnsi" w:cstheme="majorHAnsi"/>
        </w:rPr>
      </w:pPr>
      <w:bookmarkStart w:id="30" w:name="_heading=h.z337ya" w:colFirst="0" w:colLast="0"/>
      <w:bookmarkEnd w:id="30"/>
      <w:r w:rsidRPr="002C03E4">
        <w:rPr>
          <w:rFonts w:asciiTheme="majorHAnsi" w:hAnsiTheme="majorHAnsi" w:cstheme="majorHAnsi"/>
        </w:rPr>
        <w:t xml:space="preserve">Food must be delivered, if arriving prepared, in environmentally friendly refrigerated / hot holding storage/containers. Access arrangements are specifically covered at Section </w:t>
      </w:r>
      <w:r w:rsidRPr="002C03E4">
        <w:rPr>
          <w:rFonts w:asciiTheme="majorHAnsi" w:hAnsiTheme="majorHAnsi" w:cstheme="majorHAnsi"/>
          <w:b/>
          <w:bCs/>
        </w:rPr>
        <w:t>4.1.12</w:t>
      </w:r>
      <w:r w:rsidRPr="002C03E4">
        <w:rPr>
          <w:rFonts w:asciiTheme="majorHAnsi" w:hAnsiTheme="majorHAnsi" w:cstheme="majorHAnsi"/>
        </w:rPr>
        <w:t xml:space="preserve"> below. The successful tenderer must ensure food items provided are at the correct temperature to eat. Earth friendly packaging, napkins and cutlery (when necessary) will need to be provided by the successful tenderer along with temporary bins/bags, perhaps both for food waste and packaging waste.</w:t>
      </w:r>
    </w:p>
    <w:p w14:paraId="6B28D78D" w14:textId="7A03BA50" w:rsidR="009478A9" w:rsidRPr="002C03E4" w:rsidRDefault="009478A9" w:rsidP="00774EB2">
      <w:pPr>
        <w:numPr>
          <w:ilvl w:val="0"/>
          <w:numId w:val="28"/>
        </w:num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 xml:space="preserve">If ovens are  required on site to heat the food that has been delivered this must be carried out in the designated kitchen area only. </w:t>
      </w:r>
    </w:p>
    <w:p w14:paraId="7E349357" w14:textId="767E7282" w:rsidR="00774EB2" w:rsidRPr="002C03E4" w:rsidRDefault="00774EB2" w:rsidP="00774EB2">
      <w:pPr>
        <w:numPr>
          <w:ilvl w:val="0"/>
          <w:numId w:val="29"/>
        </w:numPr>
        <w:spacing w:after="120"/>
        <w:jc w:val="both"/>
        <w:rPr>
          <w:rFonts w:asciiTheme="majorHAnsi" w:hAnsiTheme="majorHAnsi" w:cstheme="majorHAnsi"/>
        </w:rPr>
      </w:pPr>
      <w:r w:rsidRPr="002C03E4">
        <w:rPr>
          <w:rFonts w:asciiTheme="majorHAnsi" w:hAnsiTheme="majorHAnsi" w:cstheme="majorHAnsi"/>
        </w:rPr>
        <w:lastRenderedPageBreak/>
        <w:t xml:space="preserve">Each </w:t>
      </w:r>
      <w:r w:rsidR="00332D8C">
        <w:rPr>
          <w:rFonts w:asciiTheme="majorHAnsi" w:hAnsiTheme="majorHAnsi" w:cstheme="majorHAnsi"/>
        </w:rPr>
        <w:t>day,</w:t>
      </w:r>
      <w:r w:rsidRPr="002C03E4">
        <w:rPr>
          <w:rFonts w:asciiTheme="majorHAnsi" w:hAnsiTheme="majorHAnsi" w:cstheme="majorHAnsi"/>
        </w:rPr>
        <w:t xml:space="preserve"> hot meals must be labelled for each specific student and boxed in a box for that classroom. This could mean a separate box for each class for hot meals, which allows for the hot meals to remain at the appropriate temperature. In essence, each student’s provisions must be individually labelled. It is envisaged that the class teacher will distribute the packages to each student in the classroom.</w:t>
      </w:r>
    </w:p>
    <w:p w14:paraId="43E9550E" w14:textId="3BECC6B7" w:rsidR="00774EB2" w:rsidRPr="00BF5AD1" w:rsidRDefault="00774EB2" w:rsidP="00BF5AD1">
      <w:pPr>
        <w:pBdr>
          <w:top w:val="nil"/>
          <w:left w:val="nil"/>
          <w:bottom w:val="nil"/>
          <w:right w:val="nil"/>
          <w:between w:val="nil"/>
        </w:pBdr>
        <w:spacing w:after="0"/>
        <w:ind w:left="360" w:firstLine="720"/>
        <w:jc w:val="both"/>
        <w:rPr>
          <w:rFonts w:asciiTheme="majorHAnsi" w:hAnsiTheme="majorHAnsi" w:cstheme="majorHAnsi"/>
          <w:b/>
          <w:i/>
          <w:iCs/>
        </w:rPr>
      </w:pPr>
      <w:r w:rsidRPr="00BF5AD1">
        <w:rPr>
          <w:rFonts w:asciiTheme="majorHAnsi" w:hAnsiTheme="majorHAnsi" w:cstheme="majorHAnsi"/>
          <w:b/>
          <w:i/>
          <w:iCs/>
        </w:rPr>
        <w:t xml:space="preserve">Hot </w:t>
      </w:r>
      <w:r w:rsidR="00657475" w:rsidRPr="00BF5AD1">
        <w:rPr>
          <w:rFonts w:asciiTheme="majorHAnsi" w:hAnsiTheme="majorHAnsi" w:cstheme="majorHAnsi"/>
          <w:b/>
          <w:i/>
          <w:iCs/>
        </w:rPr>
        <w:t>M</w:t>
      </w:r>
      <w:r w:rsidRPr="00BF5AD1">
        <w:rPr>
          <w:rFonts w:asciiTheme="majorHAnsi" w:hAnsiTheme="majorHAnsi" w:cstheme="majorHAnsi"/>
          <w:b/>
          <w:i/>
          <w:iCs/>
        </w:rPr>
        <w:t xml:space="preserve">eal </w:t>
      </w:r>
    </w:p>
    <w:p w14:paraId="6970E036" w14:textId="77777777" w:rsidR="00774EB2" w:rsidRPr="00BF5AD1" w:rsidRDefault="00774EB2" w:rsidP="00BF5AD1">
      <w:pPr>
        <w:pBdr>
          <w:top w:val="nil"/>
          <w:left w:val="nil"/>
          <w:bottom w:val="nil"/>
          <w:right w:val="nil"/>
          <w:between w:val="nil"/>
        </w:pBdr>
        <w:ind w:left="1080"/>
        <w:jc w:val="both"/>
        <w:rPr>
          <w:rFonts w:asciiTheme="majorHAnsi" w:hAnsiTheme="majorHAnsi" w:cstheme="majorHAnsi"/>
          <w:i/>
          <w:iCs/>
        </w:rPr>
      </w:pPr>
      <w:r w:rsidRPr="00BF5AD1">
        <w:rPr>
          <w:rFonts w:asciiTheme="majorHAnsi" w:hAnsiTheme="majorHAnsi" w:cstheme="majorHAnsi"/>
          <w:i/>
          <w:iCs/>
        </w:rPr>
        <w:t>The hot meal is required to be delivered/available to each classroom in a timely manner in advance of the student’s lunch time</w:t>
      </w:r>
      <w:r w:rsidRPr="00BF5AD1">
        <w:rPr>
          <w:rFonts w:asciiTheme="majorHAnsi" w:hAnsiTheme="majorHAnsi" w:cstheme="majorHAnsi"/>
          <w:i/>
          <w:iCs/>
          <w:strike/>
        </w:rPr>
        <w:t>.</w:t>
      </w:r>
      <w:r w:rsidRPr="00BF5AD1">
        <w:rPr>
          <w:rFonts w:asciiTheme="majorHAnsi" w:hAnsiTheme="majorHAnsi" w:cstheme="majorHAnsi"/>
          <w:i/>
          <w:iCs/>
        </w:rPr>
        <w:t xml:space="preserve"> Food should be at the classrooms, ready to eat, at the beginning of this 15-minute period</w:t>
      </w:r>
      <w:r w:rsidRPr="00BF5AD1">
        <w:rPr>
          <w:rFonts w:asciiTheme="majorHAnsi" w:hAnsiTheme="majorHAnsi" w:cstheme="majorHAnsi"/>
          <w:b/>
          <w:i/>
          <w:iCs/>
        </w:rPr>
        <w:t>.</w:t>
      </w:r>
      <w:r w:rsidRPr="00BF5AD1">
        <w:rPr>
          <w:rFonts w:asciiTheme="majorHAnsi" w:hAnsiTheme="majorHAnsi" w:cstheme="majorHAnsi"/>
          <w:i/>
          <w:iCs/>
        </w:rPr>
        <w:t xml:space="preserve"> The school will ultimately agree with the successful tenderer on the most appropriate distribution system for the school.</w:t>
      </w:r>
    </w:p>
    <w:p w14:paraId="483AFF5B" w14:textId="657EB2B8" w:rsidR="009478A9" w:rsidRPr="00332D8C" w:rsidRDefault="009478A9" w:rsidP="00332D8C">
      <w:pPr>
        <w:pStyle w:val="ListParagraph"/>
        <w:numPr>
          <w:ilvl w:val="0"/>
          <w:numId w:val="6"/>
        </w:numPr>
        <w:spacing w:after="120"/>
        <w:jc w:val="both"/>
        <w:rPr>
          <w:rFonts w:asciiTheme="majorHAnsi" w:hAnsiTheme="majorHAnsi" w:cstheme="majorHAnsi"/>
        </w:rPr>
      </w:pPr>
      <w:r w:rsidRPr="002C03E4">
        <w:rPr>
          <w:rFonts w:asciiTheme="majorHAnsi" w:hAnsiTheme="majorHAnsi" w:cstheme="majorHAnsi"/>
        </w:rPr>
        <w:t>I</w:t>
      </w:r>
      <w:r w:rsidR="00774EB2" w:rsidRPr="002C03E4">
        <w:rPr>
          <w:rFonts w:asciiTheme="majorHAnsi" w:hAnsiTheme="majorHAnsi" w:cstheme="majorHAnsi"/>
        </w:rPr>
        <w:t xml:space="preserve">t is a requirement that the successful tenderer deliver the ordered </w:t>
      </w:r>
      <w:r w:rsidR="00332D8C">
        <w:rPr>
          <w:rFonts w:asciiTheme="majorHAnsi" w:hAnsiTheme="majorHAnsi" w:cstheme="majorHAnsi"/>
        </w:rPr>
        <w:t xml:space="preserve">hot meals </w:t>
      </w:r>
      <w:r w:rsidR="00774EB2" w:rsidRPr="00332D8C">
        <w:rPr>
          <w:rFonts w:asciiTheme="majorHAnsi" w:hAnsiTheme="majorHAnsi" w:cstheme="majorHAnsi"/>
        </w:rPr>
        <w:t xml:space="preserve">to designated rooms where students will eat their lunch. Delivery to all should be undertaken within a fifteen-minute timeline. The successful tenderer must ensure lunches are at the correct temperature to eat upon delivery. Earth friendly napkins and cutlery will need to be provided by the successful tenderer along with temporary bins/ bags </w:t>
      </w:r>
      <w:r w:rsidRPr="00332D8C">
        <w:rPr>
          <w:rFonts w:asciiTheme="majorHAnsi" w:hAnsiTheme="majorHAnsi" w:cstheme="majorHAnsi"/>
        </w:rPr>
        <w:t>.</w:t>
      </w:r>
    </w:p>
    <w:p w14:paraId="4FCFC106" w14:textId="67CB2832" w:rsidR="00774EB2" w:rsidRPr="002C03E4" w:rsidRDefault="00774EB2">
      <w:pPr>
        <w:pStyle w:val="ListParagraph"/>
        <w:numPr>
          <w:ilvl w:val="0"/>
          <w:numId w:val="6"/>
        </w:numPr>
        <w:spacing w:after="120"/>
        <w:jc w:val="both"/>
        <w:rPr>
          <w:rFonts w:asciiTheme="majorHAnsi" w:hAnsiTheme="majorHAnsi" w:cstheme="majorHAnsi"/>
        </w:rPr>
      </w:pPr>
      <w:r w:rsidRPr="002C03E4">
        <w:rPr>
          <w:rFonts w:asciiTheme="majorHAnsi" w:hAnsiTheme="majorHAnsi" w:cstheme="majorHAnsi"/>
        </w:rPr>
        <w:t>It is envisaged that</w:t>
      </w:r>
      <w:r w:rsidR="009478A9" w:rsidRPr="002C03E4">
        <w:rPr>
          <w:rFonts w:asciiTheme="majorHAnsi" w:hAnsiTheme="majorHAnsi" w:cstheme="majorHAnsi"/>
        </w:rPr>
        <w:t xml:space="preserve"> one</w:t>
      </w:r>
      <w:r w:rsidRPr="002C03E4">
        <w:rPr>
          <w:rFonts w:asciiTheme="majorHAnsi" w:hAnsiTheme="majorHAnsi" w:cstheme="majorHAnsi"/>
        </w:rPr>
        <w:t xml:space="preserve"> catering staff </w:t>
      </w:r>
      <w:r w:rsidR="009478A9" w:rsidRPr="002C03E4">
        <w:rPr>
          <w:rFonts w:asciiTheme="majorHAnsi" w:hAnsiTheme="majorHAnsi" w:cstheme="majorHAnsi"/>
        </w:rPr>
        <w:t xml:space="preserve">member </w:t>
      </w:r>
      <w:r w:rsidRPr="002C03E4">
        <w:rPr>
          <w:rFonts w:asciiTheme="majorHAnsi" w:hAnsiTheme="majorHAnsi" w:cstheme="majorHAnsi"/>
        </w:rPr>
        <w:t xml:space="preserve">will be required to undertake this role in a timely manner. Under no circumstances should school staff or students be involved in the delivery process.  </w:t>
      </w:r>
    </w:p>
    <w:p w14:paraId="702CE87B" w14:textId="77777777" w:rsidR="00774EB2" w:rsidRPr="002C03E4" w:rsidRDefault="00774EB2" w:rsidP="00774EB2">
      <w:pPr>
        <w:numPr>
          <w:ilvl w:val="0"/>
          <w:numId w:val="6"/>
        </w:numPr>
        <w:spacing w:after="120"/>
        <w:jc w:val="both"/>
        <w:rPr>
          <w:rFonts w:asciiTheme="majorHAnsi" w:hAnsiTheme="majorHAnsi" w:cstheme="majorHAnsi"/>
        </w:rPr>
      </w:pPr>
      <w:bookmarkStart w:id="31" w:name="_z337ya" w:colFirst="0" w:colLast="0"/>
      <w:bookmarkEnd w:id="31"/>
      <w:r w:rsidRPr="002C03E4">
        <w:rPr>
          <w:rFonts w:asciiTheme="majorHAnsi" w:hAnsiTheme="majorHAnsi" w:cstheme="majorHAnsi"/>
        </w:rPr>
        <w:t>The eating areas must be cleaned by the successful tenderers staff before the resumption of after lunch activities. Further requirements are set out at point 4.1.16 ‘Cleaning’.</w:t>
      </w:r>
    </w:p>
    <w:p w14:paraId="05DFA6B5" w14:textId="77777777" w:rsidR="00774EB2" w:rsidRPr="002C03E4" w:rsidRDefault="00774EB2" w:rsidP="00774EB2">
      <w:pPr>
        <w:numPr>
          <w:ilvl w:val="0"/>
          <w:numId w:val="6"/>
        </w:numPr>
        <w:spacing w:after="120"/>
        <w:jc w:val="both"/>
        <w:rPr>
          <w:rFonts w:asciiTheme="majorHAnsi" w:hAnsiTheme="majorHAnsi" w:cstheme="majorHAnsi"/>
        </w:rPr>
      </w:pPr>
      <w:r w:rsidRPr="002C03E4">
        <w:rPr>
          <w:rFonts w:asciiTheme="majorHAnsi" w:hAnsiTheme="majorHAnsi" w:cstheme="majorHAnsi"/>
        </w:rPr>
        <w:t>The waste must also be collected, by the successful tenderers staff and disposed of in an appropriate manner. Further requirements are set out at point 4.1.17 ‘Environmental Waste Disposal’.</w:t>
      </w:r>
    </w:p>
    <w:p w14:paraId="3B08A527" w14:textId="77777777" w:rsidR="00DB47A0" w:rsidRPr="002C03E4" w:rsidRDefault="00DB47A0" w:rsidP="00E600A0">
      <w:pPr>
        <w:spacing w:after="120"/>
        <w:jc w:val="both"/>
        <w:rPr>
          <w:rFonts w:asciiTheme="majorHAnsi" w:hAnsiTheme="majorHAnsi" w:cstheme="majorHAnsi"/>
        </w:rPr>
      </w:pPr>
    </w:p>
    <w:p w14:paraId="2DAA2C1C" w14:textId="77D1E432" w:rsidR="00DB47A0" w:rsidRPr="002C03E4" w:rsidRDefault="00DB47A0">
      <w:pPr>
        <w:spacing w:after="0" w:line="360" w:lineRule="auto"/>
        <w:jc w:val="center"/>
        <w:rPr>
          <w:rFonts w:asciiTheme="majorHAnsi" w:hAnsiTheme="majorHAnsi" w:cstheme="majorHAnsi"/>
        </w:rPr>
      </w:pPr>
    </w:p>
    <w:p w14:paraId="746AF98C" w14:textId="77777777" w:rsidR="00DB47A0" w:rsidRPr="002C03E4" w:rsidRDefault="00DB47A0">
      <w:pPr>
        <w:spacing w:after="0" w:line="360" w:lineRule="auto"/>
        <w:jc w:val="center"/>
        <w:rPr>
          <w:rFonts w:asciiTheme="majorHAnsi" w:hAnsiTheme="majorHAnsi" w:cstheme="majorHAnsi"/>
        </w:rPr>
      </w:pPr>
    </w:p>
    <w:p w14:paraId="46F465B9" w14:textId="1261E008" w:rsidR="00DB47A0" w:rsidRPr="002C03E4" w:rsidRDefault="00027B6D" w:rsidP="006E66F6">
      <w:pPr>
        <w:pStyle w:val="Heading2"/>
        <w:rPr>
          <w:rFonts w:asciiTheme="majorHAnsi" w:hAnsiTheme="majorHAnsi" w:cstheme="majorHAnsi"/>
          <w:color w:val="auto"/>
        </w:rPr>
      </w:pPr>
      <w:bookmarkStart w:id="32" w:name="_Toc158709129"/>
      <w:r w:rsidRPr="002C03E4">
        <w:rPr>
          <w:rFonts w:asciiTheme="majorHAnsi" w:hAnsiTheme="majorHAnsi" w:cstheme="majorHAnsi"/>
          <w:color w:val="auto"/>
        </w:rPr>
        <w:t>4.1.</w:t>
      </w:r>
      <w:r w:rsidR="00546A61">
        <w:rPr>
          <w:rFonts w:asciiTheme="majorHAnsi" w:hAnsiTheme="majorHAnsi" w:cstheme="majorHAnsi"/>
          <w:color w:val="auto"/>
        </w:rPr>
        <w:t>3</w:t>
      </w:r>
      <w:r w:rsidRPr="002C03E4">
        <w:rPr>
          <w:rFonts w:asciiTheme="majorHAnsi" w:hAnsiTheme="majorHAnsi" w:cstheme="majorHAnsi"/>
          <w:color w:val="auto"/>
        </w:rPr>
        <w:t xml:space="preserve"> Schools Meals Programme</w:t>
      </w:r>
      <w:bookmarkEnd w:id="32"/>
      <w:r w:rsidRPr="002C03E4">
        <w:rPr>
          <w:rFonts w:asciiTheme="majorHAnsi" w:hAnsiTheme="majorHAnsi" w:cstheme="majorHAnsi"/>
          <w:color w:val="auto"/>
        </w:rPr>
        <w:t xml:space="preserve"> </w:t>
      </w:r>
    </w:p>
    <w:p w14:paraId="425B174E" w14:textId="77777777" w:rsidR="00BE1486" w:rsidRPr="002C03E4" w:rsidRDefault="00BE1486" w:rsidP="00BE1486">
      <w:pPr>
        <w:jc w:val="both"/>
        <w:rPr>
          <w:rFonts w:asciiTheme="majorHAnsi" w:hAnsiTheme="majorHAnsi" w:cstheme="majorHAnsi"/>
          <w:strike/>
        </w:rPr>
      </w:pPr>
      <w:bookmarkStart w:id="33" w:name="_4i7ojhp" w:colFirst="0" w:colLast="0"/>
      <w:bookmarkStart w:id="34" w:name="_1ci93xb" w:colFirst="0" w:colLast="0"/>
      <w:bookmarkEnd w:id="33"/>
      <w:bookmarkEnd w:id="34"/>
      <w:r w:rsidRPr="002C03E4">
        <w:rPr>
          <w:rFonts w:asciiTheme="majorHAnsi" w:hAnsiTheme="majorHAnsi" w:cstheme="majorHAnsi"/>
        </w:rPr>
        <w:t>Funding is provided for the School Meals Local Projects Scheme through the Department of Employment Affairs &amp; Social Protection (DEASP). Funding is allocated on a school year basis and must be applied for annually. Priority for funding is currently given to schools which are part of the Department of Education</w:t>
      </w:r>
      <w:r w:rsidRPr="002C03E4">
        <w:rPr>
          <w:rFonts w:asciiTheme="majorHAnsi" w:hAnsiTheme="majorHAnsi" w:cstheme="majorHAnsi"/>
          <w:strike/>
        </w:rPr>
        <w:t xml:space="preserve"> </w:t>
      </w:r>
      <w:r w:rsidRPr="002C03E4">
        <w:rPr>
          <w:rFonts w:asciiTheme="majorHAnsi" w:hAnsiTheme="majorHAnsi" w:cstheme="majorHAnsi"/>
        </w:rPr>
        <w:t xml:space="preserve">initiative for disadvantaged schools, DEIS. However, there is no automatic entitlement to funding and all applications are considered taking account of the available budget for the scheme. Whilst this competition is being run for a specific period, it is entirely dependent on funding. </w:t>
      </w:r>
    </w:p>
    <w:p w14:paraId="19DD0251" w14:textId="489B2FDC" w:rsidR="00BE1486" w:rsidRPr="002C03E4" w:rsidRDefault="00BE1486" w:rsidP="009478A9">
      <w:pPr>
        <w:jc w:val="both"/>
        <w:rPr>
          <w:rFonts w:asciiTheme="majorHAnsi" w:hAnsiTheme="majorHAnsi" w:cstheme="majorHAnsi"/>
        </w:rPr>
      </w:pPr>
      <w:r w:rsidRPr="002C03E4">
        <w:rPr>
          <w:rFonts w:asciiTheme="majorHAnsi" w:hAnsiTheme="majorHAnsi" w:cstheme="majorHAnsi"/>
        </w:rPr>
        <w:t xml:space="preserve">See </w:t>
      </w:r>
      <w:hyperlink r:id="rId19">
        <w:r w:rsidRPr="002C03E4">
          <w:rPr>
            <w:rFonts w:asciiTheme="majorHAnsi" w:hAnsiTheme="majorHAnsi" w:cstheme="majorHAnsi"/>
            <w:u w:val="single"/>
          </w:rPr>
          <w:t>https://www.gov.ie/en/service/29a3ff-school-meals-scheme/</w:t>
        </w:r>
      </w:hyperlink>
      <w:r w:rsidRPr="002C03E4">
        <w:rPr>
          <w:rFonts w:asciiTheme="majorHAnsi" w:hAnsiTheme="majorHAnsi" w:cstheme="majorHAnsi"/>
        </w:rPr>
        <w:t xml:space="preserve"> for full details</w:t>
      </w:r>
      <w:bookmarkStart w:id="35" w:name="_heading=h.meukdy" w:colFirst="0" w:colLast="0"/>
      <w:bookmarkEnd w:id="35"/>
      <w:r w:rsidR="009478A9" w:rsidRPr="002C03E4">
        <w:rPr>
          <w:rFonts w:asciiTheme="majorHAnsi" w:hAnsiTheme="majorHAnsi" w:cstheme="majorHAnsi"/>
        </w:rPr>
        <w:t xml:space="preserve">. </w:t>
      </w:r>
      <w:r w:rsidR="00EF5577" w:rsidRPr="002C03E4">
        <w:rPr>
          <w:rFonts w:asciiTheme="majorHAnsi" w:hAnsiTheme="majorHAnsi" w:cstheme="majorHAnsi"/>
          <w:highlight w:val="yellow"/>
        </w:rPr>
        <w:t>(insert school name)</w:t>
      </w:r>
      <w:r w:rsidRPr="002C03E4">
        <w:rPr>
          <w:rFonts w:asciiTheme="majorHAnsi" w:hAnsiTheme="majorHAnsi" w:cstheme="majorHAnsi"/>
        </w:rPr>
        <w:t xml:space="preserve"> intends to facilitate the availability of a hot meal for </w:t>
      </w:r>
      <w:r w:rsidR="0060594D" w:rsidRPr="002C03E4">
        <w:rPr>
          <w:rFonts w:asciiTheme="majorHAnsi" w:hAnsiTheme="majorHAnsi" w:cstheme="majorHAnsi"/>
          <w:b/>
          <w:bCs/>
          <w:highlight w:val="yellow"/>
        </w:rPr>
        <w:t>(insert number of students)</w:t>
      </w:r>
      <w:r w:rsidR="0060594D" w:rsidRPr="002C03E4">
        <w:rPr>
          <w:rFonts w:asciiTheme="majorHAnsi" w:hAnsiTheme="majorHAnsi" w:cstheme="majorHAnsi"/>
        </w:rPr>
        <w:t xml:space="preserve"> </w:t>
      </w:r>
      <w:r w:rsidRPr="002C03E4">
        <w:rPr>
          <w:rFonts w:asciiTheme="majorHAnsi" w:hAnsiTheme="majorHAnsi" w:cstheme="majorHAnsi"/>
        </w:rPr>
        <w:t xml:space="preserve">each day of the </w:t>
      </w:r>
      <w:r w:rsidRPr="002C03E4">
        <w:rPr>
          <w:rFonts w:asciiTheme="majorHAnsi" w:hAnsiTheme="majorHAnsi" w:cstheme="majorHAnsi"/>
        </w:rPr>
        <w:lastRenderedPageBreak/>
        <w:t>school year (from contract award). This is dependent on the level of DEASP funding approved for 202</w:t>
      </w:r>
      <w:r w:rsidR="00630B16" w:rsidRPr="002C03E4">
        <w:rPr>
          <w:rFonts w:asciiTheme="majorHAnsi" w:hAnsiTheme="majorHAnsi" w:cstheme="majorHAnsi"/>
        </w:rPr>
        <w:t>3</w:t>
      </w:r>
      <w:r w:rsidRPr="002C03E4">
        <w:rPr>
          <w:rFonts w:asciiTheme="majorHAnsi" w:hAnsiTheme="majorHAnsi" w:cstheme="majorHAnsi"/>
        </w:rPr>
        <w:t>/2</w:t>
      </w:r>
      <w:r w:rsidR="00630B16" w:rsidRPr="002C03E4">
        <w:rPr>
          <w:rFonts w:asciiTheme="majorHAnsi" w:hAnsiTheme="majorHAnsi" w:cstheme="majorHAnsi"/>
        </w:rPr>
        <w:t>4</w:t>
      </w:r>
      <w:r w:rsidRPr="002C03E4">
        <w:rPr>
          <w:rFonts w:asciiTheme="majorHAnsi" w:hAnsiTheme="majorHAnsi" w:cstheme="majorHAnsi"/>
        </w:rPr>
        <w:t>.</w:t>
      </w:r>
    </w:p>
    <w:p w14:paraId="4EAE934C" w14:textId="77777777" w:rsidR="00BE1486" w:rsidRPr="002C03E4" w:rsidRDefault="00BE1486" w:rsidP="00BE1486">
      <w:pPr>
        <w:spacing w:after="0"/>
        <w:jc w:val="both"/>
        <w:rPr>
          <w:rFonts w:asciiTheme="majorHAnsi" w:hAnsiTheme="majorHAnsi" w:cstheme="majorHAnsi"/>
        </w:rPr>
      </w:pPr>
    </w:p>
    <w:p w14:paraId="1A55BB74" w14:textId="77777777" w:rsidR="00BE1486" w:rsidRPr="002C03E4" w:rsidRDefault="00BE1486" w:rsidP="00BE1486">
      <w:pPr>
        <w:spacing w:after="0"/>
        <w:jc w:val="both"/>
        <w:rPr>
          <w:rFonts w:asciiTheme="majorHAnsi" w:hAnsiTheme="majorHAnsi" w:cstheme="majorHAnsi"/>
          <w:b/>
          <w:i/>
        </w:rPr>
      </w:pPr>
      <w:r w:rsidRPr="002C03E4">
        <w:rPr>
          <w:rFonts w:asciiTheme="majorHAnsi" w:hAnsiTheme="majorHAnsi" w:cstheme="majorHAnsi"/>
          <w:b/>
          <w:i/>
        </w:rPr>
        <w:t xml:space="preserve">Please note: The Schools Meals Programme is subject to funding from the Department of Social Protection – should funding be cut then this will impact on the provision of this service. Tenderers are asked to note that should funding for this scheme be withdrawn then the contract will cease. </w:t>
      </w:r>
    </w:p>
    <w:p w14:paraId="6CB98E99" w14:textId="77777777" w:rsidR="00BE1486" w:rsidRPr="002C03E4" w:rsidRDefault="00BE1486" w:rsidP="00BE1486">
      <w:pPr>
        <w:jc w:val="both"/>
        <w:rPr>
          <w:rFonts w:asciiTheme="majorHAnsi" w:hAnsiTheme="majorHAnsi" w:cstheme="majorHAnsi"/>
        </w:rPr>
      </w:pPr>
    </w:p>
    <w:p w14:paraId="25A07819" w14:textId="77777777" w:rsidR="00BE1486" w:rsidRPr="002C03E4" w:rsidRDefault="00BE1486" w:rsidP="00BE1486">
      <w:pPr>
        <w:jc w:val="both"/>
        <w:rPr>
          <w:rFonts w:asciiTheme="majorHAnsi" w:hAnsiTheme="majorHAnsi" w:cstheme="majorHAnsi"/>
          <w:b/>
        </w:rPr>
      </w:pPr>
      <w:r w:rsidRPr="002C03E4">
        <w:rPr>
          <w:rFonts w:asciiTheme="majorHAnsi" w:hAnsiTheme="majorHAnsi" w:cstheme="majorHAnsi"/>
          <w:b/>
        </w:rPr>
        <w:t xml:space="preserve">What is covered by the funding? </w:t>
      </w:r>
    </w:p>
    <w:p w14:paraId="182C1BF2" w14:textId="0487DDCC" w:rsidR="00BE1486" w:rsidRPr="002C03E4" w:rsidRDefault="00BE1486" w:rsidP="00BE1486">
      <w:pPr>
        <w:jc w:val="both"/>
        <w:rPr>
          <w:rFonts w:asciiTheme="majorHAnsi" w:hAnsiTheme="majorHAnsi" w:cstheme="majorHAnsi"/>
        </w:rPr>
      </w:pPr>
      <w:r w:rsidRPr="002C03E4">
        <w:rPr>
          <w:rFonts w:asciiTheme="majorHAnsi" w:hAnsiTheme="majorHAnsi" w:cstheme="majorHAnsi"/>
        </w:rPr>
        <w:t xml:space="preserve">Funding under this scheme for the hot meals, is food only, which must be of suitable quality and nutritional value, and prepared and consumed in an appropriate environment. </w:t>
      </w:r>
    </w:p>
    <w:p w14:paraId="6F38C39D" w14:textId="77777777" w:rsidR="00BE1486" w:rsidRPr="002C03E4" w:rsidRDefault="00BE1486" w:rsidP="00BE1486">
      <w:pPr>
        <w:jc w:val="both"/>
        <w:rPr>
          <w:rFonts w:asciiTheme="majorHAnsi" w:hAnsiTheme="majorHAnsi" w:cstheme="majorHAnsi"/>
        </w:rPr>
      </w:pPr>
      <w:r w:rsidRPr="002C03E4">
        <w:rPr>
          <w:rFonts w:asciiTheme="majorHAnsi" w:hAnsiTheme="majorHAnsi" w:cstheme="majorHAnsi"/>
        </w:rPr>
        <w:t xml:space="preserve">The type and range of meals provided, as well as the method and logistics of supplying the meals, are decided by the individual local groups and schools that operate the projects. </w:t>
      </w:r>
    </w:p>
    <w:p w14:paraId="6FB560C8" w14:textId="77777777" w:rsidR="00BE1486" w:rsidRPr="002C03E4" w:rsidRDefault="00BE1486" w:rsidP="00BE1486">
      <w:pPr>
        <w:jc w:val="both"/>
        <w:rPr>
          <w:rFonts w:asciiTheme="majorHAnsi" w:hAnsiTheme="majorHAnsi" w:cstheme="majorHAnsi"/>
          <w:b/>
        </w:rPr>
      </w:pPr>
      <w:r w:rsidRPr="002C03E4">
        <w:rPr>
          <w:rFonts w:asciiTheme="majorHAnsi" w:hAnsiTheme="majorHAnsi" w:cstheme="majorHAnsi"/>
          <w:b/>
        </w:rPr>
        <w:t>Rates</w:t>
      </w:r>
    </w:p>
    <w:p w14:paraId="1C4ED783" w14:textId="77777777" w:rsidR="00BE1486" w:rsidRPr="002C03E4" w:rsidRDefault="00BE1486" w:rsidP="00BE1486">
      <w:pPr>
        <w:jc w:val="both"/>
        <w:rPr>
          <w:rFonts w:asciiTheme="majorHAnsi" w:hAnsiTheme="majorHAnsi" w:cstheme="majorHAnsi"/>
        </w:rPr>
      </w:pPr>
      <w:r w:rsidRPr="002C03E4">
        <w:rPr>
          <w:rFonts w:asciiTheme="majorHAnsi" w:hAnsiTheme="majorHAnsi" w:cstheme="majorHAnsi"/>
        </w:rPr>
        <w:t>Funding under the Schools Meals Local Projects Scheme is based on a rate of payment per meal, per child, per day. The current rates of payment are as follows:</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559"/>
        <w:gridCol w:w="6946"/>
      </w:tblGrid>
      <w:tr w:rsidR="00BD0E60" w:rsidRPr="002C03E4" w14:paraId="2A946BBB" w14:textId="77777777" w:rsidTr="00DD79D1">
        <w:trPr>
          <w:trHeight w:val="854"/>
        </w:trPr>
        <w:tc>
          <w:tcPr>
            <w:tcW w:w="1560"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14:paraId="17AE8400" w14:textId="77777777" w:rsidR="00BE1486" w:rsidRPr="002C03E4" w:rsidRDefault="00BE1486" w:rsidP="00DD79D1">
            <w:pPr>
              <w:spacing w:after="0" w:line="240" w:lineRule="auto"/>
              <w:jc w:val="both"/>
              <w:rPr>
                <w:rFonts w:asciiTheme="majorHAnsi" w:hAnsiTheme="majorHAnsi" w:cstheme="majorHAnsi"/>
              </w:rPr>
            </w:pPr>
            <w:r w:rsidRPr="002C03E4">
              <w:rPr>
                <w:rFonts w:asciiTheme="majorHAnsi" w:hAnsiTheme="majorHAnsi" w:cstheme="majorHAnsi"/>
                <w:b/>
              </w:rPr>
              <w:t>Meal</w:t>
            </w:r>
          </w:p>
        </w:tc>
        <w:tc>
          <w:tcPr>
            <w:tcW w:w="1559"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14:paraId="1D0AAB73" w14:textId="77777777" w:rsidR="00BE1486" w:rsidRPr="002C03E4" w:rsidRDefault="00BE1486" w:rsidP="00DD79D1">
            <w:pPr>
              <w:spacing w:after="0" w:line="240" w:lineRule="auto"/>
              <w:rPr>
                <w:rFonts w:asciiTheme="majorHAnsi" w:hAnsiTheme="majorHAnsi" w:cstheme="majorHAnsi"/>
                <w:b/>
              </w:rPr>
            </w:pPr>
            <w:r w:rsidRPr="002C03E4">
              <w:rPr>
                <w:rFonts w:asciiTheme="majorHAnsi" w:hAnsiTheme="majorHAnsi" w:cstheme="majorHAnsi"/>
                <w:b/>
              </w:rPr>
              <w:t>Max Rate of Payment (per student per day)</w:t>
            </w:r>
          </w:p>
        </w:tc>
        <w:tc>
          <w:tcPr>
            <w:tcW w:w="6946"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14:paraId="3D601E23" w14:textId="77777777" w:rsidR="00BE1486" w:rsidRPr="002C03E4" w:rsidRDefault="00BE1486" w:rsidP="00DD79D1">
            <w:pPr>
              <w:spacing w:after="0" w:line="240" w:lineRule="auto"/>
              <w:jc w:val="both"/>
              <w:rPr>
                <w:rFonts w:asciiTheme="majorHAnsi" w:hAnsiTheme="majorHAnsi" w:cstheme="majorHAnsi"/>
                <w:b/>
              </w:rPr>
            </w:pPr>
            <w:r w:rsidRPr="002C03E4">
              <w:rPr>
                <w:rFonts w:asciiTheme="majorHAnsi" w:hAnsiTheme="majorHAnsi" w:cstheme="majorHAnsi"/>
                <w:b/>
              </w:rPr>
              <w:t>Examples of Food to be Provided</w:t>
            </w:r>
          </w:p>
          <w:p w14:paraId="2B7109DF" w14:textId="77777777" w:rsidR="00BE1486" w:rsidRPr="002C03E4" w:rsidRDefault="00BE1486" w:rsidP="00DD79D1">
            <w:pPr>
              <w:spacing w:after="0" w:line="240" w:lineRule="auto"/>
              <w:jc w:val="both"/>
              <w:rPr>
                <w:rFonts w:asciiTheme="majorHAnsi" w:hAnsiTheme="majorHAnsi" w:cstheme="majorHAnsi"/>
                <w:b/>
              </w:rPr>
            </w:pPr>
            <w:r w:rsidRPr="002C03E4">
              <w:rPr>
                <w:rFonts w:asciiTheme="majorHAnsi" w:hAnsiTheme="majorHAnsi" w:cstheme="majorHAnsi"/>
                <w:b/>
              </w:rPr>
              <w:t>Any menu proposed in the tender submission MUST be in line with the specifications in the tables below.</w:t>
            </w:r>
          </w:p>
        </w:tc>
      </w:tr>
      <w:tr w:rsidR="00BD0E60" w:rsidRPr="002C03E4" w14:paraId="3CE5583A" w14:textId="77777777" w:rsidTr="00EE1DD3">
        <w:tc>
          <w:tcPr>
            <w:tcW w:w="1560"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tcPr>
          <w:p w14:paraId="2ADDAB6F" w14:textId="77777777" w:rsidR="00EE1DD3" w:rsidRPr="002C03E4" w:rsidRDefault="00EE1DD3">
            <w:pPr>
              <w:spacing w:after="0" w:line="240" w:lineRule="auto"/>
              <w:jc w:val="both"/>
              <w:rPr>
                <w:rFonts w:asciiTheme="majorHAnsi" w:hAnsiTheme="majorHAnsi" w:cstheme="majorHAnsi"/>
                <w:b/>
              </w:rPr>
            </w:pPr>
            <w:r w:rsidRPr="002C03E4">
              <w:rPr>
                <w:rFonts w:asciiTheme="majorHAnsi" w:hAnsiTheme="majorHAnsi" w:cstheme="majorHAnsi"/>
                <w:b/>
              </w:rPr>
              <w:t>Hot Meal</w:t>
            </w:r>
          </w:p>
          <w:p w14:paraId="15069BEA" w14:textId="77777777" w:rsidR="00EE1DD3" w:rsidRPr="002C03E4" w:rsidRDefault="00EE1DD3">
            <w:pPr>
              <w:spacing w:after="0" w:line="240" w:lineRule="auto"/>
              <w:jc w:val="both"/>
              <w:rPr>
                <w:rFonts w:asciiTheme="majorHAnsi" w:hAnsiTheme="majorHAnsi" w:cstheme="majorHAnsi"/>
                <w:b/>
              </w:rPr>
            </w:pPr>
          </w:p>
          <w:p w14:paraId="39982AA3" w14:textId="77777777" w:rsidR="00EE1DD3" w:rsidRPr="002C03E4" w:rsidRDefault="00EE1DD3">
            <w:pPr>
              <w:spacing w:after="0" w:line="24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tcPr>
          <w:p w14:paraId="1DA885C2" w14:textId="77777777" w:rsidR="00EE1DD3" w:rsidRPr="002C03E4" w:rsidRDefault="00EE1DD3">
            <w:pPr>
              <w:spacing w:after="0" w:line="240" w:lineRule="auto"/>
              <w:jc w:val="both"/>
              <w:rPr>
                <w:rFonts w:asciiTheme="majorHAnsi" w:hAnsiTheme="majorHAnsi" w:cstheme="majorHAnsi"/>
                <w:b/>
                <w:bCs/>
              </w:rPr>
            </w:pPr>
            <w:r w:rsidRPr="002C03E4">
              <w:rPr>
                <w:rFonts w:asciiTheme="majorHAnsi" w:hAnsiTheme="majorHAnsi" w:cstheme="majorHAnsi"/>
                <w:b/>
                <w:bCs/>
              </w:rPr>
              <w:t>€3.20</w:t>
            </w:r>
          </w:p>
        </w:tc>
        <w:tc>
          <w:tcPr>
            <w:tcW w:w="6946"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tcPr>
          <w:p w14:paraId="3F8B5757" w14:textId="1FCAD146" w:rsidR="00EE1DD3" w:rsidRPr="002C03E4" w:rsidRDefault="00EE1DD3">
            <w:pPr>
              <w:spacing w:after="0" w:line="240" w:lineRule="auto"/>
              <w:jc w:val="both"/>
              <w:rPr>
                <w:rFonts w:asciiTheme="majorHAnsi" w:hAnsiTheme="majorHAnsi" w:cstheme="majorHAnsi"/>
              </w:rPr>
            </w:pPr>
            <w:r w:rsidRPr="002C03E4">
              <w:rPr>
                <w:rFonts w:asciiTheme="majorHAnsi" w:hAnsiTheme="majorHAnsi" w:cstheme="majorHAnsi"/>
              </w:rPr>
              <w:t>Hot Meal: As per nutritional standards document linked below:</w:t>
            </w:r>
          </w:p>
          <w:p w14:paraId="063D6474" w14:textId="77777777" w:rsidR="00EE1DD3" w:rsidRPr="002C03E4" w:rsidRDefault="00EE1544">
            <w:pPr>
              <w:spacing w:after="0" w:line="240" w:lineRule="auto"/>
              <w:jc w:val="both"/>
              <w:rPr>
                <w:rFonts w:asciiTheme="majorHAnsi" w:hAnsiTheme="majorHAnsi" w:cstheme="majorHAnsi"/>
              </w:rPr>
            </w:pPr>
            <w:hyperlink r:id="rId20" w:history="1">
              <w:r w:rsidR="00EE1DD3" w:rsidRPr="002C03E4">
                <w:rPr>
                  <w:rStyle w:val="Hyperlink"/>
                  <w:rFonts w:asciiTheme="majorHAnsi" w:hAnsiTheme="majorHAnsi" w:cstheme="majorHAnsi"/>
                </w:rPr>
                <w:t>https://www.gov.ie/pdf/128268/?page=null</w:t>
              </w:r>
            </w:hyperlink>
            <w:r w:rsidR="00EE1DD3" w:rsidRPr="002C03E4">
              <w:rPr>
                <w:rFonts w:asciiTheme="majorHAnsi" w:hAnsiTheme="majorHAnsi" w:cstheme="majorHAnsi"/>
              </w:rPr>
              <w:t xml:space="preserve"> </w:t>
            </w:r>
          </w:p>
          <w:p w14:paraId="65203572" w14:textId="65ABADF4" w:rsidR="00EE1DD3" w:rsidRPr="002C03E4" w:rsidRDefault="00EE1DD3">
            <w:pPr>
              <w:spacing w:after="0" w:line="240" w:lineRule="auto"/>
              <w:jc w:val="both"/>
              <w:rPr>
                <w:rFonts w:asciiTheme="majorHAnsi" w:hAnsiTheme="majorHAnsi" w:cstheme="majorHAnsi"/>
              </w:rPr>
            </w:pPr>
            <w:r w:rsidRPr="002C03E4">
              <w:rPr>
                <w:rFonts w:asciiTheme="majorHAnsi" w:hAnsiTheme="majorHAnsi" w:cstheme="majorHAnsi"/>
              </w:rPr>
              <w:t>These Standards recommend that using the Food Pyramid as a guide, every Hot School Meal should contain:</w:t>
            </w:r>
          </w:p>
          <w:p w14:paraId="1FAF4BAE" w14:textId="77777777" w:rsidR="00EE1DD3" w:rsidRPr="002C03E4" w:rsidRDefault="00EE1DD3">
            <w:pPr>
              <w:pStyle w:val="ListParagraph"/>
              <w:numPr>
                <w:ilvl w:val="0"/>
                <w:numId w:val="30"/>
              </w:numPr>
              <w:spacing w:after="0" w:line="240" w:lineRule="auto"/>
              <w:ind w:left="180" w:hanging="218"/>
              <w:jc w:val="both"/>
              <w:rPr>
                <w:rFonts w:asciiTheme="majorHAnsi" w:hAnsiTheme="majorHAnsi" w:cstheme="majorHAnsi"/>
              </w:rPr>
            </w:pPr>
            <w:r w:rsidRPr="002C03E4">
              <w:rPr>
                <w:rFonts w:asciiTheme="majorHAnsi" w:hAnsiTheme="majorHAnsi" w:cstheme="majorHAnsi"/>
              </w:rPr>
              <w:t>servings of vegetables, salad or fruit. Seasonal variety should be available.</w:t>
            </w:r>
          </w:p>
          <w:p w14:paraId="22F70FF4" w14:textId="77777777" w:rsidR="00EE1DD3" w:rsidRPr="002C03E4" w:rsidRDefault="00EE1DD3" w:rsidP="00EE1DD3">
            <w:pPr>
              <w:spacing w:after="0" w:line="240" w:lineRule="auto"/>
              <w:jc w:val="both"/>
              <w:rPr>
                <w:rFonts w:asciiTheme="majorHAnsi" w:hAnsiTheme="majorHAnsi" w:cstheme="majorHAnsi"/>
              </w:rPr>
            </w:pPr>
            <w:r w:rsidRPr="002C03E4">
              <w:rPr>
                <w:rFonts w:asciiTheme="majorHAnsi" w:hAnsiTheme="majorHAnsi" w:cstheme="majorHAnsi"/>
              </w:rPr>
              <w:t>1 serving of wholemeal cereals, breads, potatoes, pasta (Incl. brown) and rice (Incl. brown)</w:t>
            </w:r>
          </w:p>
          <w:p w14:paraId="7B2BD0E3" w14:textId="77777777" w:rsidR="00EE1DD3" w:rsidRPr="002C03E4" w:rsidRDefault="00EE1DD3">
            <w:pPr>
              <w:spacing w:after="0" w:line="240" w:lineRule="auto"/>
              <w:jc w:val="both"/>
              <w:rPr>
                <w:rFonts w:asciiTheme="majorHAnsi" w:hAnsiTheme="majorHAnsi" w:cstheme="majorHAnsi"/>
              </w:rPr>
            </w:pPr>
            <w:r w:rsidRPr="002C03E4">
              <w:rPr>
                <w:rFonts w:asciiTheme="majorHAnsi" w:hAnsiTheme="majorHAnsi" w:cstheme="majorHAnsi"/>
              </w:rPr>
              <w:t>1 serving of meat, poultry, fish, egg, beans and nuts</w:t>
            </w:r>
          </w:p>
          <w:p w14:paraId="5AF99F15" w14:textId="77777777" w:rsidR="00EE1DD3" w:rsidRPr="002C03E4" w:rsidRDefault="00EE1DD3">
            <w:pPr>
              <w:spacing w:after="0" w:line="240" w:lineRule="auto"/>
              <w:jc w:val="both"/>
              <w:rPr>
                <w:rFonts w:asciiTheme="majorHAnsi" w:hAnsiTheme="majorHAnsi" w:cstheme="majorHAnsi"/>
              </w:rPr>
            </w:pPr>
            <w:r w:rsidRPr="002C03E4">
              <w:rPr>
                <w:rFonts w:asciiTheme="majorHAnsi" w:hAnsiTheme="majorHAnsi" w:cstheme="majorHAnsi"/>
              </w:rPr>
              <w:t>Examples of food to be provided in a Hot School Meal are:</w:t>
            </w:r>
          </w:p>
          <w:p w14:paraId="3558C3F8" w14:textId="77777777" w:rsidR="00EE1DD3" w:rsidRPr="002C03E4" w:rsidRDefault="00EE1DD3">
            <w:pPr>
              <w:spacing w:after="0" w:line="240" w:lineRule="auto"/>
              <w:jc w:val="both"/>
              <w:rPr>
                <w:rFonts w:asciiTheme="majorHAnsi" w:hAnsiTheme="majorHAnsi" w:cstheme="majorHAnsi"/>
              </w:rPr>
            </w:pPr>
            <w:r w:rsidRPr="002C03E4">
              <w:rPr>
                <w:rFonts w:asciiTheme="majorHAnsi" w:hAnsiTheme="majorHAnsi" w:cstheme="majorHAnsi"/>
              </w:rPr>
              <w:t xml:space="preserve"> • a serving of meat (50-75g), poultry (50-75g), fish (100g), eggs (2), beans/peas/lentils (120g) or cheese (25g) for vegetarian options</w:t>
            </w:r>
          </w:p>
          <w:p w14:paraId="2962C4AE" w14:textId="77777777" w:rsidR="00EE1DD3" w:rsidRPr="002C03E4" w:rsidRDefault="00EE1DD3">
            <w:pPr>
              <w:spacing w:after="0" w:line="240" w:lineRule="auto"/>
              <w:jc w:val="both"/>
              <w:rPr>
                <w:rFonts w:asciiTheme="majorHAnsi" w:hAnsiTheme="majorHAnsi" w:cstheme="majorHAnsi"/>
              </w:rPr>
            </w:pPr>
            <w:r w:rsidRPr="002C03E4">
              <w:rPr>
                <w:rFonts w:asciiTheme="majorHAnsi" w:hAnsiTheme="majorHAnsi" w:cstheme="majorHAnsi"/>
              </w:rPr>
              <w:t>• a serving of cooked vegetables (80g)</w:t>
            </w:r>
          </w:p>
          <w:p w14:paraId="4D201AE8" w14:textId="77777777" w:rsidR="00EE1DD3" w:rsidRPr="002C03E4" w:rsidRDefault="00EE1DD3">
            <w:pPr>
              <w:spacing w:after="0" w:line="240" w:lineRule="auto"/>
              <w:jc w:val="both"/>
              <w:rPr>
                <w:rFonts w:asciiTheme="majorHAnsi" w:hAnsiTheme="majorHAnsi" w:cstheme="majorHAnsi"/>
              </w:rPr>
            </w:pPr>
            <w:r w:rsidRPr="002C03E4">
              <w:rPr>
                <w:rFonts w:asciiTheme="majorHAnsi" w:hAnsiTheme="majorHAnsi" w:cstheme="majorHAnsi"/>
              </w:rPr>
              <w:t xml:space="preserve">• a serving of fruit: apple, pear, orange or banana (approx. 80g – smaller child size servings for younger children). </w:t>
            </w:r>
          </w:p>
          <w:p w14:paraId="63B50BFF" w14:textId="77777777" w:rsidR="00EE1DD3" w:rsidRPr="002C03E4" w:rsidRDefault="00EE1DD3">
            <w:pPr>
              <w:spacing w:after="0" w:line="240" w:lineRule="auto"/>
              <w:jc w:val="both"/>
              <w:rPr>
                <w:rFonts w:asciiTheme="majorHAnsi" w:hAnsiTheme="majorHAnsi" w:cstheme="majorHAnsi"/>
              </w:rPr>
            </w:pPr>
            <w:r w:rsidRPr="002C03E4">
              <w:rPr>
                <w:rFonts w:asciiTheme="majorHAnsi" w:hAnsiTheme="majorHAnsi" w:cstheme="majorHAnsi"/>
              </w:rPr>
              <w:t>• a serving of potatoes (2 medium or 4 small; 100-120g), pasta, rice or noodles - all cooked (1 cup or approx. 90g)</w:t>
            </w:r>
          </w:p>
          <w:p w14:paraId="339A2E0C" w14:textId="77777777" w:rsidR="00EE1DD3" w:rsidRPr="002C03E4" w:rsidRDefault="00EE1DD3">
            <w:pPr>
              <w:spacing w:after="0" w:line="240" w:lineRule="auto"/>
              <w:jc w:val="both"/>
              <w:rPr>
                <w:rFonts w:asciiTheme="majorHAnsi" w:hAnsiTheme="majorHAnsi" w:cstheme="majorHAnsi"/>
              </w:rPr>
            </w:pPr>
          </w:p>
        </w:tc>
      </w:tr>
    </w:tbl>
    <w:p w14:paraId="7C5D4870" w14:textId="77777777" w:rsidR="00B32C05" w:rsidRDefault="00BE1486" w:rsidP="00BE1486">
      <w:pPr>
        <w:spacing w:after="0"/>
        <w:jc w:val="both"/>
        <w:rPr>
          <w:rFonts w:asciiTheme="majorHAnsi" w:hAnsiTheme="majorHAnsi" w:cstheme="majorHAnsi"/>
        </w:rPr>
      </w:pPr>
      <w:r w:rsidRPr="002C03E4">
        <w:rPr>
          <w:rFonts w:asciiTheme="majorHAnsi" w:hAnsiTheme="majorHAnsi" w:cstheme="majorHAnsi"/>
        </w:rPr>
        <w:t xml:space="preserve">The Department of Health has indicated that the Food Pyramid should be followed in the case of healthy eating for children in schools.  This can be accessed at </w:t>
      </w:r>
    </w:p>
    <w:p w14:paraId="78CC009C" w14:textId="77777777" w:rsidR="00B32C05" w:rsidRDefault="00EE1544" w:rsidP="00BE1486">
      <w:pPr>
        <w:spacing w:after="0"/>
        <w:jc w:val="both"/>
        <w:rPr>
          <w:rFonts w:asciiTheme="majorHAnsi" w:hAnsiTheme="majorHAnsi" w:cstheme="majorHAnsi"/>
          <w:u w:val="single"/>
        </w:rPr>
      </w:pPr>
      <w:hyperlink r:id="rId21" w:history="1">
        <w:r w:rsidR="00B32C05" w:rsidRPr="009C4D78">
          <w:rPr>
            <w:rStyle w:val="Hyperlink"/>
            <w:rFonts w:asciiTheme="majorHAnsi" w:hAnsiTheme="majorHAnsi" w:cstheme="majorHAnsi"/>
          </w:rPr>
          <w:t>http://health.gov.ie/wp-content/uploads/2017/09/nutrition-guidelines-full.pdf</w:t>
        </w:r>
      </w:hyperlink>
      <w:r w:rsidR="00BE1486" w:rsidRPr="002C03E4">
        <w:rPr>
          <w:rFonts w:asciiTheme="majorHAnsi" w:hAnsiTheme="majorHAnsi" w:cstheme="majorHAnsi"/>
        </w:rPr>
        <w:t xml:space="preserve"> </w:t>
      </w:r>
      <w:hyperlink r:id="rId22" w:history="1">
        <w:r w:rsidR="00B32C05" w:rsidRPr="009C4D78">
          <w:rPr>
            <w:rStyle w:val="Hyperlink"/>
            <w:rFonts w:asciiTheme="majorHAnsi" w:hAnsiTheme="majorHAnsi" w:cstheme="majorHAnsi"/>
          </w:rPr>
          <w:t>http://www.healthyireland.ie/wp-content/uploads/2016/12/M9617-DEPARTMENT-OF-HEALTH_Food-Pyramid-Poster_Advice-Version.pdf</w:t>
        </w:r>
      </w:hyperlink>
      <w:r w:rsidR="00BE1486" w:rsidRPr="002C03E4">
        <w:rPr>
          <w:rFonts w:asciiTheme="majorHAnsi" w:hAnsiTheme="majorHAnsi" w:cstheme="majorHAnsi"/>
          <w:u w:val="single"/>
        </w:rPr>
        <w:t xml:space="preserve">, </w:t>
      </w:r>
    </w:p>
    <w:p w14:paraId="0196C546" w14:textId="77777777" w:rsidR="00BE1486" w:rsidRPr="002C03E4" w:rsidRDefault="00BE1486" w:rsidP="00BE1486">
      <w:pPr>
        <w:spacing w:after="0"/>
        <w:jc w:val="both"/>
        <w:rPr>
          <w:rFonts w:asciiTheme="majorHAnsi" w:hAnsiTheme="majorHAnsi" w:cstheme="majorHAnsi"/>
        </w:rPr>
      </w:pPr>
    </w:p>
    <w:p w14:paraId="101AC1E9" w14:textId="190EAA1E" w:rsidR="00BE1486" w:rsidRPr="002C03E4" w:rsidRDefault="00EF5577" w:rsidP="00BE1486">
      <w:pPr>
        <w:spacing w:after="0"/>
        <w:jc w:val="both"/>
        <w:rPr>
          <w:rFonts w:asciiTheme="majorHAnsi" w:hAnsiTheme="majorHAnsi" w:cstheme="majorHAnsi"/>
        </w:rPr>
      </w:pPr>
      <w:r w:rsidRPr="002C03E4">
        <w:rPr>
          <w:rFonts w:asciiTheme="majorHAnsi" w:hAnsiTheme="majorHAnsi" w:cstheme="majorHAnsi"/>
          <w:highlight w:val="yellow"/>
        </w:rPr>
        <w:t>(insert school name)</w:t>
      </w:r>
      <w:r w:rsidR="00BE1486" w:rsidRPr="002C03E4">
        <w:rPr>
          <w:rFonts w:asciiTheme="majorHAnsi" w:hAnsiTheme="majorHAnsi" w:cstheme="majorHAnsi"/>
        </w:rPr>
        <w:t xml:space="preserve"> endorses this approach in the provision of school meals for its students and will require the caterer to ensure that all meals provided are in keeping with the guidelines for healthy eating as presented by the pyramid at Figure 1. </w:t>
      </w:r>
    </w:p>
    <w:p w14:paraId="6D8DB2F4" w14:textId="77777777" w:rsidR="00BE1486" w:rsidRPr="002C03E4" w:rsidRDefault="00BE1486" w:rsidP="00BE1486">
      <w:pPr>
        <w:spacing w:after="0"/>
        <w:jc w:val="both"/>
        <w:rPr>
          <w:rFonts w:asciiTheme="majorHAnsi" w:hAnsiTheme="majorHAnsi" w:cstheme="majorHAnsi"/>
        </w:rPr>
      </w:pPr>
    </w:p>
    <w:p w14:paraId="70171F87" w14:textId="77777777" w:rsidR="00BE1486" w:rsidRPr="002C03E4" w:rsidRDefault="00BE1486" w:rsidP="00BE1486">
      <w:pPr>
        <w:spacing w:after="0" w:line="360" w:lineRule="auto"/>
        <w:jc w:val="center"/>
        <w:rPr>
          <w:rFonts w:asciiTheme="majorHAnsi" w:hAnsiTheme="majorHAnsi" w:cstheme="majorHAnsi"/>
          <w:b/>
        </w:rPr>
      </w:pPr>
      <w:r w:rsidRPr="002C03E4">
        <w:rPr>
          <w:rFonts w:asciiTheme="majorHAnsi" w:hAnsiTheme="majorHAnsi" w:cstheme="majorHAnsi"/>
          <w:b/>
        </w:rPr>
        <w:t>Figure 1</w:t>
      </w:r>
    </w:p>
    <w:p w14:paraId="42218164" w14:textId="77777777" w:rsidR="00BE1486" w:rsidRPr="002C03E4" w:rsidRDefault="00BE1486" w:rsidP="00BE1486">
      <w:pPr>
        <w:spacing w:after="0" w:line="360" w:lineRule="auto"/>
        <w:jc w:val="center"/>
        <w:rPr>
          <w:rFonts w:asciiTheme="majorHAnsi" w:hAnsiTheme="majorHAnsi" w:cstheme="majorHAnsi"/>
        </w:rPr>
      </w:pPr>
      <w:r w:rsidRPr="002C03E4">
        <w:rPr>
          <w:rFonts w:asciiTheme="majorHAnsi" w:eastAsia="Arial" w:hAnsiTheme="majorHAnsi" w:cstheme="majorHAnsi"/>
          <w:noProof/>
        </w:rPr>
        <w:drawing>
          <wp:inline distT="0" distB="0" distL="0" distR="0" wp14:anchorId="4C5EE607" wp14:editId="6FAB8B75">
            <wp:extent cx="3088260" cy="1502741"/>
            <wp:effectExtent l="0" t="0" r="0" b="0"/>
            <wp:docPr id="24" name="Picture 24" descr="Food Pyramid"/>
            <wp:cNvGraphicFramePr/>
            <a:graphic xmlns:a="http://schemas.openxmlformats.org/drawingml/2006/main">
              <a:graphicData uri="http://schemas.openxmlformats.org/drawingml/2006/picture">
                <pic:pic xmlns:pic="http://schemas.openxmlformats.org/drawingml/2006/picture">
                  <pic:nvPicPr>
                    <pic:cNvPr id="0" name="image11.png" descr="Food Pyramid"/>
                    <pic:cNvPicPr preferRelativeResize="0"/>
                  </pic:nvPicPr>
                  <pic:blipFill>
                    <a:blip r:embed="rId23"/>
                    <a:srcRect b="8527"/>
                    <a:stretch>
                      <a:fillRect/>
                    </a:stretch>
                  </pic:blipFill>
                  <pic:spPr>
                    <a:xfrm>
                      <a:off x="0" y="0"/>
                      <a:ext cx="3088260" cy="1502741"/>
                    </a:xfrm>
                    <a:prstGeom prst="rect">
                      <a:avLst/>
                    </a:prstGeom>
                    <a:ln/>
                  </pic:spPr>
                </pic:pic>
              </a:graphicData>
            </a:graphic>
          </wp:inline>
        </w:drawing>
      </w:r>
    </w:p>
    <w:p w14:paraId="67D15305" w14:textId="77777777" w:rsidR="004C62A7" w:rsidRPr="002C03E4" w:rsidRDefault="004C62A7" w:rsidP="00BE1486">
      <w:pPr>
        <w:spacing w:after="0"/>
        <w:jc w:val="both"/>
        <w:rPr>
          <w:rFonts w:asciiTheme="majorHAnsi" w:hAnsiTheme="majorHAnsi" w:cstheme="majorHAnsi"/>
          <w:b/>
        </w:rPr>
      </w:pPr>
      <w:bookmarkStart w:id="36" w:name="_heading=h.4i7ojhp" w:colFirst="0" w:colLast="0"/>
      <w:bookmarkEnd w:id="36"/>
    </w:p>
    <w:p w14:paraId="0FE962A7" w14:textId="77777777" w:rsidR="0006269A" w:rsidRPr="002C03E4" w:rsidRDefault="0006269A" w:rsidP="00BE1486">
      <w:pPr>
        <w:spacing w:after="0"/>
        <w:jc w:val="both"/>
        <w:rPr>
          <w:rFonts w:asciiTheme="majorHAnsi" w:hAnsiTheme="majorHAnsi" w:cstheme="majorHAnsi"/>
          <w:b/>
        </w:rPr>
      </w:pPr>
    </w:p>
    <w:p w14:paraId="6DABE74E" w14:textId="77777777" w:rsidR="0006269A" w:rsidRPr="002C03E4" w:rsidRDefault="00BE1486" w:rsidP="00BE1486">
      <w:pPr>
        <w:spacing w:after="0"/>
        <w:jc w:val="both"/>
        <w:rPr>
          <w:rFonts w:asciiTheme="majorHAnsi" w:hAnsiTheme="majorHAnsi" w:cstheme="majorHAnsi"/>
        </w:rPr>
      </w:pPr>
      <w:r w:rsidRPr="002C03E4">
        <w:rPr>
          <w:rFonts w:asciiTheme="majorHAnsi" w:hAnsiTheme="majorHAnsi" w:cstheme="majorHAnsi"/>
          <w:b/>
        </w:rPr>
        <w:t>Hot meals</w:t>
      </w:r>
      <w:r w:rsidRPr="002C03E4">
        <w:rPr>
          <w:rFonts w:asciiTheme="majorHAnsi" w:hAnsiTheme="majorHAnsi" w:cstheme="majorHAnsi"/>
        </w:rPr>
        <w:t xml:space="preserve"> for</w:t>
      </w:r>
      <w:r w:rsidR="00C23322" w:rsidRPr="002C03E4">
        <w:rPr>
          <w:rFonts w:asciiTheme="majorHAnsi" w:hAnsiTheme="majorHAnsi" w:cstheme="majorHAnsi"/>
        </w:rPr>
        <w:t xml:space="preserve"> all</w:t>
      </w:r>
      <w:r w:rsidRPr="002C03E4">
        <w:rPr>
          <w:rFonts w:asciiTheme="majorHAnsi" w:hAnsiTheme="majorHAnsi" w:cstheme="majorHAnsi"/>
        </w:rPr>
        <w:t xml:space="preserve"> </w:t>
      </w:r>
      <w:r w:rsidR="00C23322" w:rsidRPr="002C03E4">
        <w:rPr>
          <w:rFonts w:asciiTheme="majorHAnsi" w:hAnsiTheme="majorHAnsi" w:cstheme="majorHAnsi"/>
          <w:b/>
          <w:bCs/>
          <w:highlight w:val="yellow"/>
        </w:rPr>
        <w:t>(insert number of students)</w:t>
      </w:r>
      <w:r w:rsidR="00C23322" w:rsidRPr="002C03E4">
        <w:rPr>
          <w:rFonts w:asciiTheme="majorHAnsi" w:hAnsiTheme="majorHAnsi" w:cstheme="majorHAnsi"/>
        </w:rPr>
        <w:t xml:space="preserve"> </w:t>
      </w:r>
      <w:r w:rsidRPr="002C03E4">
        <w:rPr>
          <w:rFonts w:asciiTheme="majorHAnsi" w:hAnsiTheme="majorHAnsi" w:cstheme="majorHAnsi"/>
        </w:rPr>
        <w:t xml:space="preserve">at </w:t>
      </w:r>
      <w:r w:rsidR="0006269A" w:rsidRPr="002C03E4">
        <w:rPr>
          <w:rFonts w:asciiTheme="majorHAnsi" w:hAnsiTheme="majorHAnsi" w:cstheme="majorHAnsi"/>
        </w:rPr>
        <w:t>hot meals</w:t>
      </w:r>
      <w:r w:rsidRPr="002C03E4">
        <w:rPr>
          <w:rFonts w:asciiTheme="majorHAnsi" w:hAnsiTheme="majorHAnsi" w:cstheme="majorHAnsi"/>
        </w:rPr>
        <w:t xml:space="preserve"> each day of the school year. </w:t>
      </w:r>
    </w:p>
    <w:p w14:paraId="493ADDF8" w14:textId="5CCA27E4" w:rsidR="0006269A" w:rsidRPr="002C03E4" w:rsidRDefault="0006269A" w:rsidP="0006269A">
      <w:pPr>
        <w:spacing w:after="0"/>
        <w:jc w:val="both"/>
        <w:rPr>
          <w:rFonts w:asciiTheme="majorHAnsi" w:hAnsiTheme="majorHAnsi" w:cstheme="majorHAnsi"/>
        </w:rPr>
      </w:pPr>
      <w:r w:rsidRPr="002C03E4">
        <w:rPr>
          <w:rFonts w:asciiTheme="majorHAnsi" w:hAnsiTheme="majorHAnsi" w:cstheme="majorHAnsi"/>
        </w:rPr>
        <w:t>The maximum rate of payment for hot meal is €</w:t>
      </w:r>
      <w:r w:rsidR="00C95798" w:rsidRPr="002C03E4">
        <w:rPr>
          <w:rFonts w:asciiTheme="majorHAnsi" w:hAnsiTheme="majorHAnsi" w:cstheme="majorHAnsi"/>
        </w:rPr>
        <w:t>3.20</w:t>
      </w:r>
      <w:r w:rsidRPr="002C03E4">
        <w:rPr>
          <w:rFonts w:asciiTheme="majorHAnsi" w:hAnsiTheme="majorHAnsi" w:cstheme="majorHAnsi"/>
        </w:rPr>
        <w:t xml:space="preserve"> per student per day.</w:t>
      </w:r>
    </w:p>
    <w:p w14:paraId="1F2D5610" w14:textId="77777777" w:rsidR="00BE1486" w:rsidRPr="002C03E4" w:rsidRDefault="00BE1486" w:rsidP="00BE1486">
      <w:pPr>
        <w:spacing w:after="0"/>
        <w:jc w:val="both"/>
        <w:rPr>
          <w:rFonts w:asciiTheme="majorHAnsi" w:hAnsiTheme="majorHAnsi" w:cstheme="majorHAnsi"/>
        </w:rPr>
      </w:pPr>
    </w:p>
    <w:p w14:paraId="4B96F596" w14:textId="540E6689" w:rsidR="00BE1486" w:rsidRPr="006E66F6" w:rsidRDefault="00BE1486" w:rsidP="006E66F6">
      <w:pPr>
        <w:pStyle w:val="Heading2"/>
        <w:rPr>
          <w:rFonts w:asciiTheme="majorHAnsi" w:hAnsiTheme="majorHAnsi" w:cstheme="majorHAnsi"/>
          <w:color w:val="auto"/>
        </w:rPr>
      </w:pPr>
      <w:bookmarkStart w:id="37" w:name="_Toc158709130"/>
      <w:r w:rsidRPr="006E66F6">
        <w:rPr>
          <w:rFonts w:asciiTheme="majorHAnsi" w:hAnsiTheme="majorHAnsi" w:cstheme="majorHAnsi"/>
          <w:color w:val="auto"/>
        </w:rPr>
        <w:t>4.1.</w:t>
      </w:r>
      <w:r w:rsidR="00546A61">
        <w:rPr>
          <w:rFonts w:asciiTheme="majorHAnsi" w:hAnsiTheme="majorHAnsi" w:cstheme="majorHAnsi"/>
          <w:color w:val="auto"/>
        </w:rPr>
        <w:t>4</w:t>
      </w:r>
      <w:r w:rsidRPr="006E66F6">
        <w:rPr>
          <w:rFonts w:asciiTheme="majorHAnsi" w:hAnsiTheme="majorHAnsi" w:cstheme="majorHAnsi"/>
          <w:color w:val="auto"/>
        </w:rPr>
        <w:t xml:space="preserve"> Con</w:t>
      </w:r>
      <w:r w:rsidR="002054D0" w:rsidRPr="006E66F6">
        <w:rPr>
          <w:rFonts w:asciiTheme="majorHAnsi" w:hAnsiTheme="majorHAnsi" w:cstheme="majorHAnsi"/>
          <w:color w:val="auto"/>
        </w:rPr>
        <w:t>tract Management</w:t>
      </w:r>
      <w:bookmarkEnd w:id="37"/>
      <w:r w:rsidR="002054D0" w:rsidRPr="006E66F6">
        <w:rPr>
          <w:rFonts w:asciiTheme="majorHAnsi" w:hAnsiTheme="majorHAnsi" w:cstheme="majorHAnsi"/>
          <w:color w:val="auto"/>
        </w:rPr>
        <w:t xml:space="preserve"> </w:t>
      </w:r>
      <w:bookmarkStart w:id="38" w:name="_heading=h.2bn6wsx" w:colFirst="0" w:colLast="0"/>
      <w:bookmarkEnd w:id="38"/>
    </w:p>
    <w:p w14:paraId="7958642A" w14:textId="5E696942" w:rsidR="00BE1486" w:rsidRPr="002C03E4" w:rsidRDefault="00BE1486" w:rsidP="00BE1486">
      <w:pPr>
        <w:shd w:val="clear" w:color="auto" w:fill="FFFFFF"/>
        <w:spacing w:after="0"/>
        <w:jc w:val="both"/>
        <w:rPr>
          <w:rFonts w:asciiTheme="majorHAnsi" w:hAnsiTheme="majorHAnsi" w:cstheme="majorHAnsi"/>
          <w:b/>
        </w:rPr>
      </w:pPr>
      <w:r w:rsidRPr="002C03E4">
        <w:rPr>
          <w:rFonts w:asciiTheme="majorHAnsi" w:hAnsiTheme="majorHAnsi" w:cstheme="majorHAnsi"/>
          <w:b/>
        </w:rPr>
        <w:t>4.1.</w:t>
      </w:r>
      <w:r w:rsidR="00546A61">
        <w:rPr>
          <w:rFonts w:asciiTheme="majorHAnsi" w:hAnsiTheme="majorHAnsi" w:cstheme="majorHAnsi"/>
          <w:b/>
        </w:rPr>
        <w:t>4</w:t>
      </w:r>
      <w:r w:rsidRPr="002C03E4">
        <w:rPr>
          <w:rFonts w:asciiTheme="majorHAnsi" w:hAnsiTheme="majorHAnsi" w:cstheme="majorHAnsi"/>
          <w:b/>
        </w:rPr>
        <w:t>.1</w:t>
      </w:r>
      <w:r w:rsidRPr="002C03E4">
        <w:rPr>
          <w:rFonts w:asciiTheme="majorHAnsi" w:hAnsiTheme="majorHAnsi" w:cstheme="majorHAnsi"/>
        </w:rPr>
        <w:t xml:space="preserve"> </w:t>
      </w:r>
      <w:r w:rsidRPr="002C03E4">
        <w:rPr>
          <w:rFonts w:asciiTheme="majorHAnsi" w:hAnsiTheme="majorHAnsi" w:cstheme="majorHAnsi"/>
          <w:b/>
        </w:rPr>
        <w:t>Reporting</w:t>
      </w:r>
    </w:p>
    <w:p w14:paraId="4F0795F2" w14:textId="77777777" w:rsidR="00BE1486" w:rsidRPr="002C03E4" w:rsidRDefault="00BE1486" w:rsidP="00BE1486">
      <w:pPr>
        <w:shd w:val="clear" w:color="auto" w:fill="FFFFFF"/>
        <w:spacing w:after="0"/>
        <w:jc w:val="both"/>
        <w:rPr>
          <w:rFonts w:asciiTheme="majorHAnsi" w:hAnsiTheme="majorHAnsi" w:cstheme="majorHAnsi"/>
        </w:rPr>
      </w:pPr>
      <w:r w:rsidRPr="002C03E4">
        <w:rPr>
          <w:rFonts w:asciiTheme="majorHAnsi" w:hAnsiTheme="majorHAnsi" w:cstheme="majorHAnsi"/>
        </w:rPr>
        <w:t>It is preferable that the successful tenderer submits a breakdown of all the numbers of students by classroom who availed of food at the end of each week including a system as to how any discrepancies that may occur are managed and communicated.</w:t>
      </w:r>
    </w:p>
    <w:p w14:paraId="0A503FE4" w14:textId="63A9755B" w:rsidR="009478A9" w:rsidRPr="002C03E4" w:rsidRDefault="00EE1544" w:rsidP="00BE1486">
      <w:pPr>
        <w:shd w:val="clear" w:color="auto" w:fill="FFFFFF"/>
        <w:spacing w:after="0"/>
        <w:jc w:val="both"/>
        <w:rPr>
          <w:rFonts w:asciiTheme="majorHAnsi" w:hAnsiTheme="majorHAnsi" w:cstheme="majorHAnsi"/>
        </w:rPr>
      </w:pPr>
      <w:r w:rsidRPr="00EE1544">
        <w:t>Problems identified will be immediately highlighted to the Client and at the latest within</w:t>
      </w:r>
      <w:r w:rsidRPr="00EE1544">
        <w:rPr>
          <w:b/>
          <w:bCs/>
        </w:rPr>
        <w:t xml:space="preserve"> 24</w:t>
      </w:r>
      <w:r w:rsidRPr="00EE1544">
        <w:t xml:space="preserve"> hours of identification of the problem</w:t>
      </w:r>
      <w:r>
        <w:t xml:space="preserve">. </w:t>
      </w:r>
      <w:r w:rsidR="00BE1486" w:rsidRPr="002C03E4">
        <w:rPr>
          <w:rFonts w:asciiTheme="majorHAnsi" w:hAnsiTheme="majorHAnsi" w:cstheme="majorHAnsi"/>
        </w:rPr>
        <w:t>Information is required to be recorded on an individual pupil basis. Orders are made on an individual pupil basis so the information (which students accessed/didn't access hot meals) should be easily retrieved. It is preferable that information is to be provided in electronic format, and in a manner that can be accessed/interpreted easily by the school, e.g., a dashboard type system with menu options.</w:t>
      </w:r>
    </w:p>
    <w:p w14:paraId="61A7E681" w14:textId="77777777" w:rsidR="00BE1486" w:rsidRPr="002C03E4" w:rsidRDefault="00BE1486" w:rsidP="00BE1486">
      <w:pPr>
        <w:shd w:val="clear" w:color="auto" w:fill="FFFFFF"/>
        <w:spacing w:after="0"/>
        <w:jc w:val="both"/>
        <w:rPr>
          <w:rFonts w:asciiTheme="majorHAnsi" w:hAnsiTheme="majorHAnsi" w:cstheme="majorHAnsi"/>
        </w:rPr>
      </w:pPr>
    </w:p>
    <w:p w14:paraId="294DBF4E" w14:textId="2003F83A" w:rsidR="00BE1486" w:rsidRPr="002C03E4" w:rsidRDefault="00BE1486" w:rsidP="00BE1486">
      <w:pPr>
        <w:shd w:val="clear" w:color="auto" w:fill="FFFFFF"/>
        <w:spacing w:after="0"/>
        <w:jc w:val="both"/>
        <w:rPr>
          <w:rFonts w:asciiTheme="majorHAnsi" w:hAnsiTheme="majorHAnsi" w:cstheme="majorHAnsi"/>
          <w:b/>
        </w:rPr>
      </w:pPr>
      <w:r w:rsidRPr="002C03E4">
        <w:rPr>
          <w:rFonts w:asciiTheme="majorHAnsi" w:hAnsiTheme="majorHAnsi" w:cstheme="majorHAnsi"/>
          <w:b/>
        </w:rPr>
        <w:t>4.1.</w:t>
      </w:r>
      <w:r w:rsidR="00546A61">
        <w:rPr>
          <w:rFonts w:asciiTheme="majorHAnsi" w:hAnsiTheme="majorHAnsi" w:cstheme="majorHAnsi"/>
          <w:b/>
        </w:rPr>
        <w:t>4</w:t>
      </w:r>
      <w:r w:rsidRPr="002C03E4">
        <w:rPr>
          <w:rFonts w:asciiTheme="majorHAnsi" w:hAnsiTheme="majorHAnsi" w:cstheme="majorHAnsi"/>
          <w:b/>
        </w:rPr>
        <w:t>.2 Invoicing</w:t>
      </w:r>
    </w:p>
    <w:p w14:paraId="26B0DFEA" w14:textId="77777777" w:rsidR="00BE1486" w:rsidRPr="002C03E4" w:rsidRDefault="00BE1486" w:rsidP="00BE1486">
      <w:pPr>
        <w:shd w:val="clear" w:color="auto" w:fill="FFFFFF"/>
        <w:spacing w:after="0"/>
        <w:jc w:val="both"/>
        <w:rPr>
          <w:rFonts w:asciiTheme="majorHAnsi" w:hAnsiTheme="majorHAnsi" w:cstheme="majorHAnsi"/>
        </w:rPr>
      </w:pPr>
      <w:r w:rsidRPr="002C03E4">
        <w:rPr>
          <w:rFonts w:asciiTheme="majorHAnsi" w:hAnsiTheme="majorHAnsi" w:cstheme="majorHAnsi"/>
        </w:rPr>
        <w:t xml:space="preserve">All charges must be quoted in Euro, Ex VAT, with VAT detailed separately. The successful tenderer will be required to submit one invoice per month per service requirement – with a detailed breakdown attached as back up to the invoice. All invoices should show the relevant VAT charged. </w:t>
      </w:r>
    </w:p>
    <w:p w14:paraId="6CBCC78E" w14:textId="77777777" w:rsidR="00BE1486" w:rsidRPr="002C03E4" w:rsidRDefault="00BE1486" w:rsidP="00BE1486">
      <w:pPr>
        <w:shd w:val="clear" w:color="auto" w:fill="FFFFFF"/>
        <w:spacing w:after="0"/>
        <w:jc w:val="both"/>
        <w:rPr>
          <w:rFonts w:asciiTheme="majorHAnsi" w:hAnsiTheme="majorHAnsi" w:cstheme="majorHAnsi"/>
        </w:rPr>
      </w:pPr>
    </w:p>
    <w:p w14:paraId="21409197" w14:textId="29F51EE7" w:rsidR="00BE1486" w:rsidRPr="002C03E4" w:rsidRDefault="00BE1486" w:rsidP="00BE1486">
      <w:pPr>
        <w:spacing w:after="0"/>
        <w:jc w:val="both"/>
        <w:rPr>
          <w:rFonts w:asciiTheme="majorHAnsi" w:hAnsiTheme="majorHAnsi" w:cstheme="majorHAnsi"/>
        </w:rPr>
      </w:pPr>
      <w:r w:rsidRPr="002C03E4">
        <w:rPr>
          <w:rFonts w:asciiTheme="majorHAnsi" w:hAnsiTheme="majorHAnsi" w:cstheme="majorHAnsi"/>
        </w:rPr>
        <w:lastRenderedPageBreak/>
        <w:t>In</w:t>
      </w:r>
      <w:r w:rsidR="009478A9" w:rsidRPr="002C03E4">
        <w:rPr>
          <w:rFonts w:asciiTheme="majorHAnsi" w:hAnsiTheme="majorHAnsi" w:cstheme="majorHAnsi"/>
        </w:rPr>
        <w:t xml:space="preserve"> </w:t>
      </w:r>
      <w:r w:rsidR="00EF5577" w:rsidRPr="002C03E4">
        <w:rPr>
          <w:rFonts w:asciiTheme="majorHAnsi" w:hAnsiTheme="majorHAnsi" w:cstheme="majorHAnsi"/>
          <w:szCs w:val="24"/>
          <w:highlight w:val="yellow"/>
          <w:lang w:eastAsia="en-US"/>
        </w:rPr>
        <w:t>(insert school name)</w:t>
      </w:r>
      <w:r w:rsidRPr="002C03E4">
        <w:rPr>
          <w:rFonts w:asciiTheme="majorHAnsi" w:hAnsiTheme="majorHAnsi" w:cstheme="majorHAnsi"/>
        </w:rPr>
        <w:t xml:space="preserve">, no money will change hands between students/parents/guardians and the successful tenderer. The school would like to provide a service to the students, within the school meals framework/pricing structure. The successful tenderer will invoice the school monthly, according to the weekly agreed quantity of hot meals. </w:t>
      </w:r>
    </w:p>
    <w:p w14:paraId="451E2333" w14:textId="77777777" w:rsidR="00BE1486" w:rsidRPr="002C03E4" w:rsidRDefault="00BE1486" w:rsidP="00BE1486">
      <w:pPr>
        <w:shd w:val="clear" w:color="auto" w:fill="FFFFFF"/>
        <w:spacing w:after="0"/>
        <w:jc w:val="both"/>
        <w:rPr>
          <w:rFonts w:asciiTheme="majorHAnsi" w:hAnsiTheme="majorHAnsi" w:cstheme="majorHAnsi"/>
        </w:rPr>
      </w:pPr>
    </w:p>
    <w:p w14:paraId="1D1D5032" w14:textId="370E7F99" w:rsidR="00BE1486" w:rsidRPr="002C03E4" w:rsidRDefault="00BE1486" w:rsidP="00BE1486">
      <w:pPr>
        <w:spacing w:after="0" w:line="240" w:lineRule="auto"/>
        <w:rPr>
          <w:rFonts w:asciiTheme="majorHAnsi" w:hAnsiTheme="majorHAnsi" w:cstheme="majorHAnsi"/>
        </w:rPr>
      </w:pPr>
      <w:r w:rsidRPr="002C03E4">
        <w:rPr>
          <w:rFonts w:asciiTheme="majorHAnsi" w:hAnsiTheme="majorHAnsi" w:cstheme="majorHAnsi"/>
        </w:rPr>
        <w:t>The successful tenderer will be paid within 30 days of receipt of invoice.</w:t>
      </w:r>
    </w:p>
    <w:p w14:paraId="43B5F8B2" w14:textId="37A17C48" w:rsidR="00DB47A0" w:rsidRPr="002C03E4" w:rsidRDefault="00027B6D">
      <w:pPr>
        <w:pStyle w:val="Heading2"/>
        <w:rPr>
          <w:rFonts w:asciiTheme="majorHAnsi" w:hAnsiTheme="majorHAnsi" w:cstheme="majorHAnsi"/>
          <w:color w:val="auto"/>
        </w:rPr>
      </w:pPr>
      <w:bookmarkStart w:id="39" w:name="_Toc158709131"/>
      <w:r w:rsidRPr="002C03E4">
        <w:rPr>
          <w:rFonts w:asciiTheme="majorHAnsi" w:hAnsiTheme="majorHAnsi" w:cstheme="majorHAnsi"/>
          <w:color w:val="auto"/>
        </w:rPr>
        <w:t>4.1.</w:t>
      </w:r>
      <w:r w:rsidR="00546A61">
        <w:rPr>
          <w:rFonts w:asciiTheme="majorHAnsi" w:hAnsiTheme="majorHAnsi" w:cstheme="majorHAnsi"/>
          <w:color w:val="auto"/>
        </w:rPr>
        <w:t>5</w:t>
      </w:r>
      <w:r w:rsidR="006E66F6">
        <w:rPr>
          <w:rFonts w:asciiTheme="majorHAnsi" w:hAnsiTheme="majorHAnsi" w:cstheme="majorHAnsi"/>
          <w:color w:val="auto"/>
        </w:rPr>
        <w:t xml:space="preserve"> </w:t>
      </w:r>
      <w:r w:rsidRPr="002C03E4">
        <w:rPr>
          <w:rFonts w:asciiTheme="majorHAnsi" w:hAnsiTheme="majorHAnsi" w:cstheme="majorHAnsi"/>
          <w:color w:val="auto"/>
        </w:rPr>
        <w:t>Catering for Meetings e.g., staff, social events, visitors</w:t>
      </w:r>
      <w:bookmarkEnd w:id="39"/>
      <w:r w:rsidRPr="002C03E4">
        <w:rPr>
          <w:rFonts w:asciiTheme="majorHAnsi" w:hAnsiTheme="majorHAnsi" w:cstheme="majorHAnsi"/>
          <w:color w:val="auto"/>
        </w:rPr>
        <w:t xml:space="preserve">   </w:t>
      </w:r>
    </w:p>
    <w:p w14:paraId="3712A7B8" w14:textId="77777777" w:rsidR="00DB47A0" w:rsidRPr="002C03E4" w:rsidRDefault="00027B6D">
      <w:p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 xml:space="preserve">The Catering Provider may, </w:t>
      </w:r>
      <w:r w:rsidRPr="002C03E4">
        <w:rPr>
          <w:rFonts w:asciiTheme="majorHAnsi" w:hAnsiTheme="majorHAnsi" w:cstheme="majorHAnsi"/>
          <w:b/>
        </w:rPr>
        <w:t>with notice</w:t>
      </w:r>
      <w:r w:rsidRPr="002C03E4">
        <w:rPr>
          <w:rFonts w:asciiTheme="majorHAnsi" w:hAnsiTheme="majorHAnsi" w:cstheme="majorHAnsi"/>
        </w:rPr>
        <w:t>, be required to provide tea/coffee and/or light snacks for a small number of events which may arise from time to time out of the ‘normal’ hours for example staff meetings or staff/other training, sports events, functions. Prices must be agreed with the School Principal in advance of the function. Tenderers are to provide sample menus, ideas and pricing for the same. These requirements should be invoiced separately to the school.</w:t>
      </w:r>
    </w:p>
    <w:p w14:paraId="61B91CA0" w14:textId="77777777" w:rsidR="00DB47A0" w:rsidRPr="002C03E4" w:rsidRDefault="00DB47A0">
      <w:pPr>
        <w:spacing w:after="120"/>
        <w:jc w:val="both"/>
        <w:rPr>
          <w:rFonts w:asciiTheme="majorHAnsi" w:eastAsia="Arial" w:hAnsiTheme="majorHAnsi" w:cstheme="majorHAnsi"/>
        </w:rPr>
      </w:pPr>
    </w:p>
    <w:p w14:paraId="158C1DB7" w14:textId="5FE9F474" w:rsidR="00DB47A0" w:rsidRPr="006E66F6" w:rsidRDefault="00027B6D">
      <w:pPr>
        <w:pStyle w:val="Heading2"/>
        <w:rPr>
          <w:rFonts w:asciiTheme="majorHAnsi" w:hAnsiTheme="majorHAnsi" w:cstheme="majorHAnsi"/>
          <w:color w:val="auto"/>
        </w:rPr>
      </w:pPr>
      <w:bookmarkStart w:id="40" w:name="_Toc158709132"/>
      <w:r w:rsidRPr="002C03E4">
        <w:rPr>
          <w:rFonts w:asciiTheme="majorHAnsi" w:hAnsiTheme="majorHAnsi" w:cstheme="majorHAnsi"/>
          <w:color w:val="auto"/>
        </w:rPr>
        <w:t>4.1.</w:t>
      </w:r>
      <w:r w:rsidR="00546A61">
        <w:rPr>
          <w:rFonts w:asciiTheme="majorHAnsi" w:hAnsiTheme="majorHAnsi" w:cstheme="majorHAnsi"/>
          <w:color w:val="auto"/>
        </w:rPr>
        <w:t>6</w:t>
      </w:r>
      <w:r w:rsidRPr="002C03E4">
        <w:rPr>
          <w:rFonts w:asciiTheme="majorHAnsi" w:hAnsiTheme="majorHAnsi" w:cstheme="majorHAnsi"/>
          <w:color w:val="auto"/>
        </w:rPr>
        <w:t xml:space="preserve"> Kitchenette / Canteen Areas</w:t>
      </w:r>
      <w:bookmarkEnd w:id="40"/>
      <w:r w:rsidR="00657475" w:rsidRPr="002C03E4">
        <w:rPr>
          <w:rFonts w:asciiTheme="majorHAnsi" w:hAnsiTheme="majorHAnsi" w:cstheme="majorHAnsi"/>
          <w:color w:val="auto"/>
        </w:rPr>
        <w:t xml:space="preserve"> </w:t>
      </w:r>
    </w:p>
    <w:p w14:paraId="3BAF41B3" w14:textId="77777777" w:rsidR="004970B1" w:rsidRDefault="004970B1">
      <w:pPr>
        <w:jc w:val="both"/>
        <w:rPr>
          <w:rFonts w:asciiTheme="majorHAnsi" w:hAnsiTheme="majorHAnsi" w:cstheme="majorHAnsi"/>
          <w:b/>
          <w:bCs/>
        </w:rPr>
      </w:pPr>
    </w:p>
    <w:p w14:paraId="6DDEB5E3" w14:textId="3B72BC51" w:rsidR="00162437" w:rsidRPr="006C6010" w:rsidRDefault="00CF7855">
      <w:pPr>
        <w:jc w:val="both"/>
        <w:rPr>
          <w:rFonts w:asciiTheme="majorHAnsi" w:hAnsiTheme="majorHAnsi" w:cstheme="majorHAnsi"/>
        </w:rPr>
      </w:pPr>
      <w:commentRangeStart w:id="41"/>
      <w:r w:rsidRPr="006C6010">
        <w:rPr>
          <w:rFonts w:asciiTheme="majorHAnsi" w:hAnsiTheme="majorHAnsi" w:cstheme="majorHAnsi"/>
        </w:rPr>
        <w:t xml:space="preserve">There is </w:t>
      </w:r>
      <w:r w:rsidR="009478A9" w:rsidRPr="006C6010">
        <w:rPr>
          <w:rFonts w:asciiTheme="majorHAnsi" w:hAnsiTheme="majorHAnsi" w:cstheme="majorHAnsi"/>
        </w:rPr>
        <w:t xml:space="preserve">a very small </w:t>
      </w:r>
      <w:r w:rsidRPr="006C6010">
        <w:rPr>
          <w:rFonts w:asciiTheme="majorHAnsi" w:hAnsiTheme="majorHAnsi" w:cstheme="majorHAnsi"/>
        </w:rPr>
        <w:t xml:space="preserve">existing </w:t>
      </w:r>
      <w:r w:rsidR="00027B6D" w:rsidRPr="006C6010">
        <w:rPr>
          <w:rFonts w:asciiTheme="majorHAnsi" w:hAnsiTheme="majorHAnsi" w:cstheme="majorHAnsi"/>
        </w:rPr>
        <w:t>kitchenette</w:t>
      </w:r>
      <w:r w:rsidR="009478A9" w:rsidRPr="006C6010">
        <w:rPr>
          <w:rFonts w:asciiTheme="majorHAnsi" w:hAnsiTheme="majorHAnsi" w:cstheme="majorHAnsi"/>
        </w:rPr>
        <w:t xml:space="preserve"> </w:t>
      </w:r>
      <w:r w:rsidR="00027B6D" w:rsidRPr="006C6010">
        <w:rPr>
          <w:rFonts w:asciiTheme="majorHAnsi" w:hAnsiTheme="majorHAnsi" w:cstheme="majorHAnsi"/>
        </w:rPr>
        <w:t xml:space="preserve">area in situ.  The successful tenderer is required to review the </w:t>
      </w:r>
      <w:r w:rsidRPr="006C6010">
        <w:rPr>
          <w:rFonts w:asciiTheme="majorHAnsi" w:hAnsiTheme="majorHAnsi" w:cstheme="majorHAnsi"/>
        </w:rPr>
        <w:t xml:space="preserve">proposed </w:t>
      </w:r>
      <w:r w:rsidR="00027B6D" w:rsidRPr="006C6010">
        <w:rPr>
          <w:rFonts w:asciiTheme="majorHAnsi" w:hAnsiTheme="majorHAnsi" w:cstheme="majorHAnsi"/>
        </w:rPr>
        <w:t xml:space="preserve">kitchenette </w:t>
      </w:r>
      <w:r w:rsidRPr="006C6010">
        <w:rPr>
          <w:rFonts w:asciiTheme="majorHAnsi" w:hAnsiTheme="majorHAnsi" w:cstheme="majorHAnsi"/>
        </w:rPr>
        <w:t>area</w:t>
      </w:r>
      <w:r w:rsidR="00027B6D" w:rsidRPr="006C6010">
        <w:rPr>
          <w:rFonts w:asciiTheme="majorHAnsi" w:hAnsiTheme="majorHAnsi" w:cstheme="majorHAnsi"/>
        </w:rPr>
        <w:t xml:space="preserve"> at the mandatory site visit </w:t>
      </w:r>
      <w:r w:rsidR="006C6010">
        <w:rPr>
          <w:rFonts w:asciiTheme="majorHAnsi" w:hAnsiTheme="majorHAnsi" w:cstheme="majorHAnsi"/>
        </w:rPr>
        <w:t xml:space="preserve">(if applicable) </w:t>
      </w:r>
      <w:r w:rsidR="00027B6D" w:rsidRPr="006C6010">
        <w:rPr>
          <w:rFonts w:asciiTheme="majorHAnsi" w:hAnsiTheme="majorHAnsi" w:cstheme="majorHAnsi"/>
        </w:rPr>
        <w:t>and to install any necessary equipment (not without prior communication with the Contracting Authority representative) to ensure the provision of a fully-equipped canteen in the proposed location along with having the facility and staff ready to commence service at the beginning of 202</w:t>
      </w:r>
      <w:r w:rsidR="004970B1">
        <w:rPr>
          <w:rFonts w:asciiTheme="majorHAnsi" w:hAnsiTheme="majorHAnsi" w:cstheme="majorHAnsi"/>
        </w:rPr>
        <w:t>4/25</w:t>
      </w:r>
      <w:r w:rsidR="00027B6D" w:rsidRPr="006C6010">
        <w:rPr>
          <w:rFonts w:asciiTheme="majorHAnsi" w:hAnsiTheme="majorHAnsi" w:cstheme="majorHAnsi"/>
        </w:rPr>
        <w:t xml:space="preserve"> academic year, ( August 202</w:t>
      </w:r>
      <w:r w:rsidR="004970B1">
        <w:rPr>
          <w:rFonts w:asciiTheme="majorHAnsi" w:hAnsiTheme="majorHAnsi" w:cstheme="majorHAnsi"/>
        </w:rPr>
        <w:t>4</w:t>
      </w:r>
      <w:r w:rsidR="00027B6D" w:rsidRPr="006C6010">
        <w:rPr>
          <w:rFonts w:asciiTheme="majorHAnsi" w:hAnsiTheme="majorHAnsi" w:cstheme="majorHAnsi"/>
        </w:rPr>
        <w:t xml:space="preserve"> date TBC and will be subject to agreement with the Contracting Authority).  The </w:t>
      </w:r>
      <w:r w:rsidRPr="006C6010">
        <w:rPr>
          <w:rFonts w:asciiTheme="majorHAnsi" w:hAnsiTheme="majorHAnsi" w:cstheme="majorHAnsi"/>
        </w:rPr>
        <w:t xml:space="preserve">fitting out of the proposed </w:t>
      </w:r>
      <w:r w:rsidR="00027B6D" w:rsidRPr="006C6010">
        <w:rPr>
          <w:rFonts w:asciiTheme="majorHAnsi" w:hAnsiTheme="majorHAnsi" w:cstheme="majorHAnsi"/>
        </w:rPr>
        <w:t xml:space="preserve">kitchenette, canteen and associated area will be the sole responsibility of the successful tenderer who will be required to engage with the local Environmental Health Officer, from the onset to ensure the existing area meets all standards required for catering as per Food &amp; Safety Authority. </w:t>
      </w:r>
      <w:commentRangeEnd w:id="41"/>
      <w:r w:rsidR="00CA2602">
        <w:rPr>
          <w:rStyle w:val="CommentReference"/>
        </w:rPr>
        <w:commentReference w:id="41"/>
      </w:r>
    </w:p>
    <w:p w14:paraId="3B5CA510" w14:textId="2C846E95" w:rsidR="00DB47A0" w:rsidRPr="002C03E4" w:rsidRDefault="00027B6D">
      <w:pPr>
        <w:jc w:val="both"/>
        <w:rPr>
          <w:rFonts w:asciiTheme="majorHAnsi" w:hAnsiTheme="majorHAnsi" w:cstheme="majorHAnsi"/>
        </w:rPr>
      </w:pPr>
      <w:r w:rsidRPr="002C03E4">
        <w:rPr>
          <w:rFonts w:asciiTheme="majorHAnsi" w:hAnsiTheme="majorHAnsi" w:cstheme="majorHAnsi"/>
        </w:rPr>
        <w:t xml:space="preserve">It is important to note that the successful tenderer will be required to comply with all Covid-19 Public health advice both in the delivery of their service </w:t>
      </w:r>
      <w:r w:rsidR="00162437" w:rsidRPr="002C03E4">
        <w:rPr>
          <w:rFonts w:asciiTheme="majorHAnsi" w:hAnsiTheme="majorHAnsi" w:cstheme="majorHAnsi"/>
        </w:rPr>
        <w:t>and</w:t>
      </w:r>
      <w:r w:rsidRPr="002C03E4">
        <w:rPr>
          <w:rFonts w:asciiTheme="majorHAnsi" w:hAnsiTheme="majorHAnsi" w:cstheme="majorHAnsi"/>
        </w:rPr>
        <w:t xml:space="preserve"> in the design of the systems that they plan to introduce. </w:t>
      </w:r>
    </w:p>
    <w:p w14:paraId="6C351766" w14:textId="759AEB97" w:rsidR="00DB47A0" w:rsidRPr="002C03E4" w:rsidRDefault="00027B6D">
      <w:pPr>
        <w:jc w:val="both"/>
        <w:rPr>
          <w:rFonts w:asciiTheme="majorHAnsi" w:hAnsiTheme="majorHAnsi" w:cstheme="majorHAnsi"/>
        </w:rPr>
      </w:pPr>
      <w:r w:rsidRPr="002C03E4">
        <w:rPr>
          <w:rFonts w:asciiTheme="majorHAnsi" w:hAnsiTheme="majorHAnsi" w:cstheme="majorHAnsi"/>
        </w:rPr>
        <w:t xml:space="preserve">The successful tenderer will be required to register this canteen (Registration of Food Business Establishment European Communities (Hygiene of Foodstuffs) Regulations 2006) and produce their letter of approval from the HSE when the canteen area is completed and ready for service.  The successful tenderer will provide all necessary catering utensils, delph and cutlery to provide a full canteen service. All containers and utensils used by students must either be reusable or compostable containers. No single use plastics are to be used.  Any proposed ventilation supply and extract system must meet </w:t>
      </w:r>
      <w:r w:rsidR="005C4217" w:rsidRPr="002C03E4">
        <w:rPr>
          <w:rFonts w:asciiTheme="majorHAnsi" w:hAnsiTheme="majorHAnsi" w:cstheme="majorHAnsi"/>
        </w:rPr>
        <w:t xml:space="preserve">all statutory </w:t>
      </w:r>
      <w:r w:rsidRPr="002C03E4">
        <w:rPr>
          <w:rFonts w:asciiTheme="majorHAnsi" w:hAnsiTheme="majorHAnsi" w:cstheme="majorHAnsi"/>
        </w:rPr>
        <w:t xml:space="preserve">requirements.  The successful tenderer will be required to review the </w:t>
      </w:r>
      <w:r w:rsidR="008B32E3" w:rsidRPr="002C03E4">
        <w:rPr>
          <w:rFonts w:asciiTheme="majorHAnsi" w:hAnsiTheme="majorHAnsi" w:cstheme="majorHAnsi"/>
        </w:rPr>
        <w:t>proposed space</w:t>
      </w:r>
      <w:r w:rsidRPr="002C03E4">
        <w:rPr>
          <w:rFonts w:asciiTheme="majorHAnsi" w:hAnsiTheme="majorHAnsi" w:cstheme="majorHAnsi"/>
        </w:rPr>
        <w:t xml:space="preserve"> on site and </w:t>
      </w:r>
      <w:r w:rsidR="008B32E3" w:rsidRPr="002C03E4">
        <w:rPr>
          <w:rFonts w:asciiTheme="majorHAnsi" w:hAnsiTheme="majorHAnsi" w:cstheme="majorHAnsi"/>
        </w:rPr>
        <w:t>fit out</w:t>
      </w:r>
      <w:r w:rsidRPr="002C03E4">
        <w:rPr>
          <w:rFonts w:asciiTheme="majorHAnsi" w:hAnsiTheme="majorHAnsi" w:cstheme="majorHAnsi"/>
        </w:rPr>
        <w:t xml:space="preserve"> as necessary.  Any soils and waste </w:t>
      </w:r>
      <w:r w:rsidR="00C10361" w:rsidRPr="002C03E4">
        <w:rPr>
          <w:rFonts w:asciiTheme="majorHAnsi" w:hAnsiTheme="majorHAnsi" w:cstheme="majorHAnsi"/>
        </w:rPr>
        <w:t>installations</w:t>
      </w:r>
      <w:r w:rsidRPr="002C03E4">
        <w:rPr>
          <w:rFonts w:asciiTheme="majorHAnsi" w:hAnsiTheme="majorHAnsi" w:cstheme="majorHAnsi"/>
        </w:rPr>
        <w:t xml:space="preserve"> must also be completed to meet your proposed kitchen layout.  Grease interceptors must be fitted where required in the kitchen and associated areas.  </w:t>
      </w:r>
    </w:p>
    <w:p w14:paraId="4BCF93EC" w14:textId="7B34BD87" w:rsidR="00DB47A0" w:rsidRPr="002C03E4" w:rsidRDefault="00027B6D">
      <w:pPr>
        <w:jc w:val="both"/>
        <w:rPr>
          <w:rFonts w:asciiTheme="majorHAnsi" w:hAnsiTheme="majorHAnsi" w:cstheme="majorHAnsi"/>
        </w:rPr>
      </w:pPr>
      <w:r w:rsidRPr="002C03E4">
        <w:rPr>
          <w:rFonts w:asciiTheme="majorHAnsi" w:hAnsiTheme="majorHAnsi" w:cstheme="majorHAnsi"/>
        </w:rPr>
        <w:lastRenderedPageBreak/>
        <w:t>The school is not prepared to provide any additional compensation to the successful tenderer for any costs that they may incur to meet their legal statutory obligations in delivering a canteen service.  This service must be in accordance with good industry practice and to a level approved by the Environmental Health Officer of the HSE which meets legal obligations under Food Safety Law.  The successful tenderer will bear all the cost associated with fitting out of</w:t>
      </w:r>
      <w:r w:rsidR="003A3661" w:rsidRPr="002C03E4">
        <w:rPr>
          <w:rFonts w:asciiTheme="majorHAnsi" w:hAnsiTheme="majorHAnsi" w:cstheme="majorHAnsi"/>
        </w:rPr>
        <w:t xml:space="preserve"> the</w:t>
      </w:r>
      <w:r w:rsidRPr="002C03E4">
        <w:rPr>
          <w:rFonts w:asciiTheme="majorHAnsi" w:hAnsiTheme="majorHAnsi" w:cstheme="majorHAnsi"/>
        </w:rPr>
        <w:t xml:space="preserve"> Kitchen</w:t>
      </w:r>
      <w:r w:rsidR="003A3661" w:rsidRPr="002C03E4">
        <w:rPr>
          <w:rFonts w:asciiTheme="majorHAnsi" w:hAnsiTheme="majorHAnsi" w:cstheme="majorHAnsi"/>
        </w:rPr>
        <w:t>ette/Canteen.</w:t>
      </w:r>
    </w:p>
    <w:p w14:paraId="756AA5EA"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The Catering Service provider will be totally responsible for the safety, upkeep and statutory maintenance checks of all equipment used by him/her and under his/her control in the canteen/kitchen area unless stated otherwise. Equipment is to be kept maintained to the highest possible standard, both in terms of hygiene and engineering.</w:t>
      </w:r>
    </w:p>
    <w:p w14:paraId="176BF267" w14:textId="00BF3D81" w:rsidR="00DB47A0" w:rsidRPr="002C03E4" w:rsidRDefault="00027B6D">
      <w:pPr>
        <w:jc w:val="both"/>
        <w:rPr>
          <w:rFonts w:asciiTheme="majorHAnsi" w:hAnsiTheme="majorHAnsi" w:cstheme="majorHAnsi"/>
        </w:rPr>
      </w:pPr>
      <w:r w:rsidRPr="002C03E4">
        <w:rPr>
          <w:rFonts w:asciiTheme="majorHAnsi" w:hAnsiTheme="majorHAnsi" w:cstheme="majorHAnsi"/>
        </w:rPr>
        <w:t xml:space="preserve">Any </w:t>
      </w:r>
      <w:r w:rsidR="008B32E3" w:rsidRPr="002C03E4">
        <w:rPr>
          <w:rFonts w:asciiTheme="majorHAnsi" w:hAnsiTheme="majorHAnsi" w:cstheme="majorHAnsi"/>
        </w:rPr>
        <w:t>fitting out of the proposed</w:t>
      </w:r>
      <w:r w:rsidRPr="002C03E4">
        <w:rPr>
          <w:rFonts w:asciiTheme="majorHAnsi" w:hAnsiTheme="majorHAnsi" w:cstheme="majorHAnsi"/>
        </w:rPr>
        <w:t xml:space="preserve"> canteen and associated area must be completed by 2</w:t>
      </w:r>
      <w:r w:rsidR="008B32E3" w:rsidRPr="002C03E4">
        <w:rPr>
          <w:rFonts w:asciiTheme="majorHAnsi" w:hAnsiTheme="majorHAnsi" w:cstheme="majorHAnsi"/>
        </w:rPr>
        <w:t>9</w:t>
      </w:r>
      <w:r w:rsidRPr="002C03E4">
        <w:rPr>
          <w:rFonts w:asciiTheme="majorHAnsi" w:hAnsiTheme="majorHAnsi" w:cstheme="majorHAnsi"/>
        </w:rPr>
        <w:t>th August 202</w:t>
      </w:r>
      <w:r w:rsidR="008B32E3" w:rsidRPr="002C03E4">
        <w:rPr>
          <w:rFonts w:asciiTheme="majorHAnsi" w:hAnsiTheme="majorHAnsi" w:cstheme="majorHAnsi"/>
        </w:rPr>
        <w:t>2</w:t>
      </w:r>
      <w:r w:rsidRPr="002C03E4">
        <w:rPr>
          <w:rFonts w:asciiTheme="majorHAnsi" w:hAnsiTheme="majorHAnsi" w:cstheme="majorHAnsi"/>
        </w:rPr>
        <w:t xml:space="preserve"> to facilitate provision of the service for the new academic year.  </w:t>
      </w:r>
    </w:p>
    <w:p w14:paraId="233F1E94" w14:textId="7E972CFB" w:rsidR="00DB47A0" w:rsidRPr="002C03E4" w:rsidRDefault="00027B6D">
      <w:pPr>
        <w:spacing w:after="120"/>
        <w:jc w:val="both"/>
        <w:rPr>
          <w:rFonts w:asciiTheme="majorHAnsi" w:hAnsiTheme="majorHAnsi" w:cstheme="majorHAnsi"/>
        </w:rPr>
      </w:pPr>
      <w:r w:rsidRPr="002C03E4">
        <w:rPr>
          <w:rFonts w:asciiTheme="majorHAnsi" w:hAnsiTheme="majorHAnsi" w:cstheme="majorHAnsi"/>
        </w:rPr>
        <w:t xml:space="preserve">Any necessary plumbing and electrical work after being signed off by the school board of management and the </w:t>
      </w:r>
      <w:r w:rsidR="00B82292" w:rsidRPr="002C03E4">
        <w:rPr>
          <w:rFonts w:asciiTheme="majorHAnsi" w:hAnsiTheme="majorHAnsi" w:cstheme="majorHAnsi"/>
        </w:rPr>
        <w:t>school Board of Directors</w:t>
      </w:r>
      <w:r w:rsidRPr="002C03E4">
        <w:rPr>
          <w:rFonts w:asciiTheme="majorHAnsi" w:hAnsiTheme="majorHAnsi" w:cstheme="majorHAnsi"/>
        </w:rPr>
        <w:t>. Contractors must comply with CONTRACTING AUTHORITY Building officer requirements which relate to the relevant DoE Technical Guidance Documents (TGD-003 and TGD-031 available on DoE website.</w:t>
      </w:r>
    </w:p>
    <w:p w14:paraId="4784E058" w14:textId="77777777" w:rsidR="00DB47A0" w:rsidRPr="002C03E4" w:rsidRDefault="00EE1544">
      <w:pPr>
        <w:spacing w:after="120"/>
        <w:jc w:val="both"/>
        <w:rPr>
          <w:rFonts w:asciiTheme="majorHAnsi" w:hAnsiTheme="majorHAnsi" w:cstheme="majorHAnsi"/>
        </w:rPr>
      </w:pPr>
      <w:hyperlink r:id="rId24">
        <w:r w:rsidR="00027B6D" w:rsidRPr="002C03E4">
          <w:rPr>
            <w:rFonts w:asciiTheme="majorHAnsi" w:hAnsiTheme="majorHAnsi" w:cstheme="majorHAnsi"/>
            <w:u w:val="single"/>
          </w:rPr>
          <w:t>http://www.education.ie/en/School-Design/Technical-Guidance-Documents/Current-Technical-Guidance/bu_tgd_003_post_primary.pdf</w:t>
        </w:r>
      </w:hyperlink>
      <w:r w:rsidR="00027B6D" w:rsidRPr="002C03E4">
        <w:rPr>
          <w:rFonts w:asciiTheme="majorHAnsi" w:hAnsiTheme="majorHAnsi" w:cstheme="majorHAnsi"/>
        </w:rPr>
        <w:t xml:space="preserve">.  </w:t>
      </w:r>
    </w:p>
    <w:p w14:paraId="4F9F5BDF" w14:textId="77777777" w:rsidR="00DB47A0" w:rsidRPr="002C03E4" w:rsidRDefault="00027B6D">
      <w:pPr>
        <w:spacing w:after="120"/>
        <w:jc w:val="both"/>
        <w:rPr>
          <w:rFonts w:asciiTheme="majorHAnsi" w:hAnsiTheme="majorHAnsi" w:cstheme="majorHAnsi"/>
        </w:rPr>
      </w:pPr>
      <w:r w:rsidRPr="002C03E4">
        <w:rPr>
          <w:rFonts w:asciiTheme="majorHAnsi" w:hAnsiTheme="majorHAnsi" w:cstheme="majorHAnsi"/>
        </w:rPr>
        <w:t>Any building fabric works, or mechanical and electrical installations will require to be detailed in the Capital Investment section of the Tender Response Document and will be subject to final approval by the CONTRACTING AUTHORITY Building Officer or authorised agent.  Commissioning Certificate and As Built Drawings with regards to all works completed will be required.</w:t>
      </w:r>
    </w:p>
    <w:p w14:paraId="2F9453ED"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Any refurbishment that impinges on the general-purpose canteen area must be moveable.</w:t>
      </w:r>
    </w:p>
    <w:p w14:paraId="686483BC"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 xml:space="preserve">Drawing/sketches/specification of any refurbishment must be approved by the Contracting Authority Building Officer or Authorised person before any work commences. </w:t>
      </w:r>
    </w:p>
    <w:p w14:paraId="731EBEED" w14:textId="3FFB8EA1" w:rsidR="00DB47A0" w:rsidRPr="002C03E4" w:rsidRDefault="00027B6D">
      <w:pPr>
        <w:jc w:val="both"/>
        <w:rPr>
          <w:rFonts w:asciiTheme="majorHAnsi" w:hAnsiTheme="majorHAnsi" w:cstheme="majorHAnsi"/>
        </w:rPr>
      </w:pPr>
      <w:bookmarkStart w:id="42" w:name="_qsh70q" w:colFirst="0" w:colLast="0"/>
      <w:bookmarkEnd w:id="42"/>
      <w:r w:rsidRPr="002C03E4">
        <w:rPr>
          <w:rFonts w:asciiTheme="majorHAnsi" w:hAnsiTheme="majorHAnsi" w:cstheme="majorHAnsi"/>
          <w:b/>
        </w:rPr>
        <w:t>Note</w:t>
      </w:r>
      <w:r w:rsidRPr="002C03E4">
        <w:rPr>
          <w:rFonts w:asciiTheme="majorHAnsi" w:hAnsiTheme="majorHAnsi" w:cstheme="majorHAnsi"/>
        </w:rPr>
        <w:t xml:space="preserve">: The permanent fixtures and fittings which may include typically extraction fan, associated ducting and stainless-steel canopy, some wall and floor finish surfaces, associated building works, electrical </w:t>
      </w:r>
      <w:r w:rsidR="005D7B9F" w:rsidRPr="002C03E4">
        <w:rPr>
          <w:rFonts w:asciiTheme="majorHAnsi" w:hAnsiTheme="majorHAnsi" w:cstheme="majorHAnsi"/>
        </w:rPr>
        <w:t>works</w:t>
      </w:r>
      <w:r w:rsidRPr="002C03E4">
        <w:rPr>
          <w:rFonts w:asciiTheme="majorHAnsi" w:hAnsiTheme="majorHAnsi" w:cstheme="majorHAnsi"/>
        </w:rPr>
        <w:t xml:space="preserve"> such as additional power sockets, grease traps and </w:t>
      </w:r>
      <w:r w:rsidR="005D7B9F" w:rsidRPr="002C03E4">
        <w:rPr>
          <w:rFonts w:asciiTheme="majorHAnsi" w:hAnsiTheme="majorHAnsi" w:cstheme="majorHAnsi"/>
        </w:rPr>
        <w:t>installation of plumbing and</w:t>
      </w:r>
      <w:r w:rsidRPr="002C03E4">
        <w:rPr>
          <w:rFonts w:asciiTheme="majorHAnsi" w:hAnsiTheme="majorHAnsi" w:cstheme="majorHAnsi"/>
        </w:rPr>
        <w:t xml:space="preserve"> waste outlets etc. will require to be identified and backed up by quotations.  As the Contracting Authority does not have a capital outlay budget for such </w:t>
      </w:r>
      <w:r w:rsidR="005D7B9F" w:rsidRPr="002C03E4">
        <w:rPr>
          <w:rFonts w:asciiTheme="majorHAnsi" w:hAnsiTheme="majorHAnsi" w:cstheme="majorHAnsi"/>
        </w:rPr>
        <w:t>works</w:t>
      </w:r>
      <w:r w:rsidRPr="002C03E4">
        <w:rPr>
          <w:rFonts w:asciiTheme="majorHAnsi" w:hAnsiTheme="majorHAnsi" w:cstheme="majorHAnsi"/>
        </w:rPr>
        <w:t xml:space="preserve"> the Tenderer will be required to provide this investment in setting up the service up front to obtain the relevant Food License.  The Contracting Authority will deal with any such knock-on statutory requirements and statutory costs only of any such modifications proposed by the Caterer i.e., Fire Cert Regularisation application etc.   </w:t>
      </w:r>
    </w:p>
    <w:p w14:paraId="7D8F7F0F" w14:textId="12B57A71" w:rsidR="00DB47A0" w:rsidRPr="002C03E4" w:rsidRDefault="00027B6D">
      <w:pPr>
        <w:jc w:val="both"/>
        <w:rPr>
          <w:rFonts w:asciiTheme="majorHAnsi" w:hAnsiTheme="majorHAnsi" w:cstheme="majorHAnsi"/>
        </w:rPr>
      </w:pPr>
      <w:r w:rsidRPr="002C03E4">
        <w:rPr>
          <w:rFonts w:asciiTheme="majorHAnsi" w:hAnsiTheme="majorHAnsi" w:cstheme="majorHAnsi"/>
        </w:rPr>
        <w:t>The Contracting Authority retains its position that these permanent fixtures and fittings become the property of the Contracting Authority</w:t>
      </w:r>
      <w:r w:rsidR="008F4121">
        <w:rPr>
          <w:rFonts w:asciiTheme="majorHAnsi" w:hAnsiTheme="majorHAnsi" w:cstheme="majorHAnsi"/>
        </w:rPr>
        <w:t>.</w:t>
      </w:r>
    </w:p>
    <w:p w14:paraId="050A511F" w14:textId="0BDDD0B4" w:rsidR="00DB47A0" w:rsidRPr="002C03E4" w:rsidRDefault="00027B6D">
      <w:pPr>
        <w:jc w:val="both"/>
        <w:rPr>
          <w:rFonts w:asciiTheme="majorHAnsi" w:hAnsiTheme="majorHAnsi" w:cstheme="majorHAnsi"/>
        </w:rPr>
      </w:pPr>
      <w:r w:rsidRPr="002C03E4">
        <w:rPr>
          <w:rFonts w:asciiTheme="majorHAnsi" w:hAnsiTheme="majorHAnsi" w:cstheme="majorHAnsi"/>
        </w:rPr>
        <w:lastRenderedPageBreak/>
        <w:t xml:space="preserve"> All moveable assets provided by the successful tenderer classified as heavy catering/light catering equipment including but not limited to cookers, ba</w:t>
      </w:r>
      <w:r w:rsidR="00A947DB" w:rsidRPr="002C03E4">
        <w:rPr>
          <w:rFonts w:asciiTheme="majorHAnsi" w:hAnsiTheme="majorHAnsi" w:cstheme="majorHAnsi"/>
        </w:rPr>
        <w:t>i</w:t>
      </w:r>
      <w:r w:rsidRPr="002C03E4">
        <w:rPr>
          <w:rFonts w:asciiTheme="majorHAnsi" w:hAnsiTheme="majorHAnsi" w:cstheme="majorHAnsi"/>
        </w:rPr>
        <w:t>n</w:t>
      </w:r>
      <w:r w:rsidR="00A75379" w:rsidRPr="002C03E4">
        <w:rPr>
          <w:rFonts w:asciiTheme="majorHAnsi" w:hAnsiTheme="majorHAnsi" w:cstheme="majorHAnsi"/>
        </w:rPr>
        <w:t>-</w:t>
      </w:r>
      <w:r w:rsidR="00A947DB" w:rsidRPr="002C03E4">
        <w:rPr>
          <w:rFonts w:asciiTheme="majorHAnsi" w:hAnsiTheme="majorHAnsi" w:cstheme="majorHAnsi"/>
        </w:rPr>
        <w:t>m</w:t>
      </w:r>
      <w:r w:rsidRPr="002C03E4">
        <w:rPr>
          <w:rFonts w:asciiTheme="majorHAnsi" w:hAnsiTheme="majorHAnsi" w:cstheme="majorHAnsi"/>
        </w:rPr>
        <w:t>arie</w:t>
      </w:r>
      <w:r w:rsidR="00A75379" w:rsidRPr="002C03E4">
        <w:rPr>
          <w:rFonts w:asciiTheme="majorHAnsi" w:hAnsiTheme="majorHAnsi" w:cstheme="majorHAnsi"/>
        </w:rPr>
        <w:t xml:space="preserve">, </w:t>
      </w:r>
      <w:r w:rsidRPr="002C03E4">
        <w:rPr>
          <w:rFonts w:asciiTheme="majorHAnsi" w:hAnsiTheme="majorHAnsi" w:cstheme="majorHAnsi"/>
        </w:rPr>
        <w:t>combi ovens, server units,</w:t>
      </w:r>
      <w:r w:rsidR="00332D8C">
        <w:rPr>
          <w:rFonts w:asciiTheme="majorHAnsi" w:hAnsiTheme="majorHAnsi" w:cstheme="majorHAnsi"/>
        </w:rPr>
        <w:t xml:space="preserve"> </w:t>
      </w:r>
      <w:r w:rsidRPr="002C03E4">
        <w:rPr>
          <w:rFonts w:asciiTheme="majorHAnsi" w:hAnsiTheme="majorHAnsi" w:cstheme="majorHAnsi"/>
        </w:rPr>
        <w:t>cutleries crockery, soup kettles &amp; stoves, sundry items will remain in the ownership of the successful tenderer and on expiry of the contract can be removed.  It will be up to the outgoing tenderer should they so wish at the expiry of the contract to engage with the incoming provider in terms of the moveable assets and the Contracting Authority will not be liable for any arrangements in this regard.</w:t>
      </w:r>
    </w:p>
    <w:p w14:paraId="77D6D0AD"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Tenderers should note that upon termination of the contract, the successful tenderer will be responsible for returning the canteen/kitchenette to its original state and removing all equipment in time for the commencement of a new contract, apart from any necessary fixtures and fitting works unless agreed otherwise.</w:t>
      </w:r>
    </w:p>
    <w:p w14:paraId="5AD04BB1" w14:textId="07767E55" w:rsidR="00C26A21" w:rsidRPr="002C03E4" w:rsidRDefault="00027B6D" w:rsidP="00C26A21">
      <w:pPr>
        <w:pStyle w:val="Heading2"/>
        <w:rPr>
          <w:rFonts w:asciiTheme="majorHAnsi" w:hAnsiTheme="majorHAnsi" w:cstheme="majorHAnsi"/>
          <w:color w:val="auto"/>
        </w:rPr>
      </w:pPr>
      <w:bookmarkStart w:id="43" w:name="_Toc158709133"/>
      <w:r w:rsidRPr="002C03E4">
        <w:rPr>
          <w:rFonts w:asciiTheme="majorHAnsi" w:hAnsiTheme="majorHAnsi" w:cstheme="majorHAnsi"/>
          <w:color w:val="auto"/>
        </w:rPr>
        <w:t>4.1.</w:t>
      </w:r>
      <w:r w:rsidR="00546A61">
        <w:rPr>
          <w:rFonts w:asciiTheme="majorHAnsi" w:hAnsiTheme="majorHAnsi" w:cstheme="majorHAnsi"/>
          <w:color w:val="auto"/>
        </w:rPr>
        <w:t>7</w:t>
      </w:r>
      <w:r w:rsidRPr="002C03E4">
        <w:rPr>
          <w:rFonts w:asciiTheme="majorHAnsi" w:hAnsiTheme="majorHAnsi" w:cstheme="majorHAnsi"/>
          <w:color w:val="auto"/>
        </w:rPr>
        <w:t xml:space="preserve"> Opening Hours</w:t>
      </w:r>
      <w:bookmarkEnd w:id="43"/>
      <w:r w:rsidRPr="002C03E4">
        <w:rPr>
          <w:rFonts w:asciiTheme="majorHAnsi" w:hAnsiTheme="majorHAnsi" w:cstheme="majorHAnsi"/>
          <w:color w:val="auto"/>
        </w:rPr>
        <w:t xml:space="preserve"> </w:t>
      </w:r>
    </w:p>
    <w:p w14:paraId="697C7E40" w14:textId="7054D151" w:rsidR="00DB47A0" w:rsidRPr="00B46437" w:rsidRDefault="00027B6D" w:rsidP="00C670DE">
      <w:pPr>
        <w:jc w:val="both"/>
        <w:rPr>
          <w:rFonts w:asciiTheme="majorHAnsi" w:hAnsiTheme="majorHAnsi" w:cstheme="majorHAnsi"/>
        </w:rPr>
      </w:pPr>
      <w:commentRangeStart w:id="44"/>
      <w:r w:rsidRPr="00B46437">
        <w:rPr>
          <w:rFonts w:asciiTheme="majorHAnsi" w:hAnsiTheme="majorHAnsi" w:cstheme="majorHAnsi"/>
        </w:rPr>
        <w:t xml:space="preserve">The successful tenderer will provide catering to the students at the following times during normal school days; </w:t>
      </w:r>
    </w:p>
    <w:p w14:paraId="20284131" w14:textId="542709E6" w:rsidR="00915ECF" w:rsidRPr="00B46437" w:rsidRDefault="00D078EB" w:rsidP="00915ECF">
      <w:pPr>
        <w:numPr>
          <w:ilvl w:val="0"/>
          <w:numId w:val="12"/>
        </w:numPr>
        <w:spacing w:after="120"/>
        <w:ind w:left="360"/>
        <w:jc w:val="both"/>
        <w:rPr>
          <w:rFonts w:asciiTheme="majorHAnsi" w:hAnsiTheme="majorHAnsi" w:cstheme="majorHAnsi"/>
        </w:rPr>
      </w:pPr>
      <w:r w:rsidRPr="00B46437">
        <w:rPr>
          <w:rFonts w:asciiTheme="majorHAnsi" w:hAnsiTheme="majorHAnsi" w:cstheme="majorHAnsi"/>
        </w:rPr>
        <w:t>Break 11.00-11.10 &amp; Lunch 12.30-1.00pm</w:t>
      </w:r>
    </w:p>
    <w:p w14:paraId="09A4A6C6" w14:textId="4E0AFB89" w:rsidR="00DB47A0" w:rsidRPr="00B46437" w:rsidRDefault="00027B6D" w:rsidP="00915ECF">
      <w:pPr>
        <w:numPr>
          <w:ilvl w:val="0"/>
          <w:numId w:val="12"/>
        </w:numPr>
        <w:spacing w:after="120"/>
        <w:ind w:left="360"/>
        <w:jc w:val="both"/>
        <w:rPr>
          <w:rFonts w:asciiTheme="majorHAnsi" w:hAnsiTheme="majorHAnsi" w:cstheme="majorHAnsi"/>
        </w:rPr>
      </w:pPr>
      <w:r w:rsidRPr="00B46437">
        <w:rPr>
          <w:rFonts w:asciiTheme="majorHAnsi" w:hAnsiTheme="majorHAnsi" w:cstheme="majorHAnsi"/>
        </w:rPr>
        <w:t xml:space="preserve">The school opens </w:t>
      </w:r>
      <w:r w:rsidR="00C7504B" w:rsidRPr="00B46437">
        <w:rPr>
          <w:rFonts w:asciiTheme="majorHAnsi" w:hAnsiTheme="majorHAnsi" w:cstheme="majorHAnsi"/>
        </w:rPr>
        <w:t>182</w:t>
      </w:r>
      <w:r w:rsidRPr="00B46437">
        <w:rPr>
          <w:rFonts w:asciiTheme="majorHAnsi" w:hAnsiTheme="majorHAnsi" w:cstheme="majorHAnsi"/>
        </w:rPr>
        <w:t xml:space="preserve"> days pe</w:t>
      </w:r>
      <w:r w:rsidR="00C7504B" w:rsidRPr="00B46437">
        <w:rPr>
          <w:rFonts w:asciiTheme="majorHAnsi" w:hAnsiTheme="majorHAnsi" w:cstheme="majorHAnsi"/>
        </w:rPr>
        <w:t>r year</w:t>
      </w:r>
      <w:r w:rsidRPr="00B46437">
        <w:rPr>
          <w:rFonts w:asciiTheme="majorHAnsi" w:hAnsiTheme="majorHAnsi" w:cstheme="majorHAnsi"/>
        </w:rPr>
        <w:t xml:space="preserve">. The successful tender will be expected to provide service on each of the </w:t>
      </w:r>
      <w:r w:rsidR="00C7504B" w:rsidRPr="00B46437">
        <w:rPr>
          <w:rFonts w:asciiTheme="majorHAnsi" w:hAnsiTheme="majorHAnsi" w:cstheme="majorHAnsi"/>
        </w:rPr>
        <w:t>182</w:t>
      </w:r>
      <w:r w:rsidRPr="00B46437">
        <w:rPr>
          <w:rFonts w:asciiTheme="majorHAnsi" w:hAnsiTheme="majorHAnsi" w:cstheme="majorHAnsi"/>
        </w:rPr>
        <w:t xml:space="preserve"> days, other than for exceptional and/or unforeseen closures. The school is not responsible for any loss of earnings incurred by exceptional/unforeseen closures through-out the school year. The board of management always reserves the prerogative to continue to use and access the catering area and facilities belonging to the school.</w:t>
      </w:r>
    </w:p>
    <w:p w14:paraId="0C9EB760" w14:textId="0459BAF3" w:rsidR="00DB47A0" w:rsidRPr="002C03E4" w:rsidRDefault="00027B6D">
      <w:pPr>
        <w:spacing w:after="0"/>
        <w:ind w:left="360"/>
        <w:jc w:val="both"/>
        <w:rPr>
          <w:rFonts w:asciiTheme="majorHAnsi" w:hAnsiTheme="majorHAnsi" w:cstheme="majorHAnsi"/>
        </w:rPr>
      </w:pPr>
      <w:r w:rsidRPr="00B46437">
        <w:rPr>
          <w:rFonts w:asciiTheme="majorHAnsi" w:hAnsiTheme="majorHAnsi" w:cstheme="majorHAnsi"/>
        </w:rPr>
        <w:t xml:space="preserve">These times may be subject to change temporarily at times during the year and may change/vary during </w:t>
      </w:r>
      <w:r w:rsidR="00D078EB" w:rsidRPr="00B46437">
        <w:rPr>
          <w:rFonts w:asciiTheme="majorHAnsi" w:hAnsiTheme="majorHAnsi" w:cstheme="majorHAnsi"/>
        </w:rPr>
        <w:t xml:space="preserve">certain </w:t>
      </w:r>
      <w:r w:rsidRPr="00B46437">
        <w:rPr>
          <w:rFonts w:asciiTheme="majorHAnsi" w:hAnsiTheme="majorHAnsi" w:cstheme="majorHAnsi"/>
        </w:rPr>
        <w:t xml:space="preserve">times and the successful tenderer will be expected to cooperate fully with the wishes of the school at this time. </w:t>
      </w:r>
      <w:r w:rsidR="00EE1DD3" w:rsidRPr="00B46437">
        <w:rPr>
          <w:rFonts w:asciiTheme="majorHAnsi" w:hAnsiTheme="majorHAnsi" w:cstheme="majorHAnsi"/>
        </w:rPr>
        <w:t>“Insert School Name”</w:t>
      </w:r>
      <w:r w:rsidRPr="00B46437">
        <w:rPr>
          <w:rFonts w:asciiTheme="majorHAnsi" w:hAnsiTheme="majorHAnsi" w:cstheme="majorHAnsi"/>
        </w:rPr>
        <w:t xml:space="preserve"> is not responsible for any loss of earnings incurred by exceptional/unforeseen closures through-out the year.</w:t>
      </w:r>
      <w:r w:rsidRPr="002C03E4">
        <w:rPr>
          <w:rFonts w:asciiTheme="majorHAnsi" w:hAnsiTheme="majorHAnsi" w:cstheme="majorHAnsi"/>
        </w:rPr>
        <w:t xml:space="preserve"> </w:t>
      </w:r>
      <w:commentRangeEnd w:id="44"/>
      <w:r w:rsidR="00BF6883">
        <w:rPr>
          <w:rStyle w:val="CommentReference"/>
        </w:rPr>
        <w:commentReference w:id="44"/>
      </w:r>
    </w:p>
    <w:p w14:paraId="3FED8F41" w14:textId="77777777" w:rsidR="00DB47A0" w:rsidRPr="002C03E4" w:rsidRDefault="00DB47A0">
      <w:pPr>
        <w:spacing w:after="0" w:line="360" w:lineRule="auto"/>
        <w:jc w:val="both"/>
        <w:rPr>
          <w:rFonts w:asciiTheme="majorHAnsi" w:hAnsiTheme="majorHAnsi" w:cstheme="majorHAnsi"/>
          <w:b/>
        </w:rPr>
      </w:pPr>
    </w:p>
    <w:p w14:paraId="179D7EFE" w14:textId="77777777" w:rsidR="00DB47A0" w:rsidRPr="002C03E4" w:rsidRDefault="00027B6D">
      <w:pPr>
        <w:spacing w:after="0" w:line="240" w:lineRule="auto"/>
        <w:jc w:val="both"/>
        <w:rPr>
          <w:rFonts w:asciiTheme="majorHAnsi" w:hAnsiTheme="majorHAnsi" w:cstheme="majorHAnsi"/>
          <w:b/>
        </w:rPr>
      </w:pPr>
      <w:r w:rsidRPr="002C03E4">
        <w:rPr>
          <w:rFonts w:asciiTheme="majorHAnsi" w:hAnsiTheme="majorHAnsi" w:cstheme="majorHAnsi"/>
          <w:b/>
        </w:rPr>
        <w:t>Tenderers should note that the times are correct at time of advertising but are subject to change at the request of the Board of Management of the school with approval of the Contracting Authority / School.</w:t>
      </w:r>
    </w:p>
    <w:p w14:paraId="101D899A" w14:textId="77777777" w:rsidR="00DB47A0" w:rsidRPr="002C03E4" w:rsidRDefault="00DB47A0">
      <w:pPr>
        <w:spacing w:after="0" w:line="360" w:lineRule="auto"/>
        <w:jc w:val="both"/>
        <w:rPr>
          <w:rFonts w:asciiTheme="majorHAnsi" w:hAnsiTheme="majorHAnsi" w:cstheme="majorHAnsi"/>
          <w:b/>
        </w:rPr>
      </w:pPr>
    </w:p>
    <w:p w14:paraId="58349CAE" w14:textId="11B10220" w:rsidR="00DB47A0" w:rsidRPr="002C03E4" w:rsidRDefault="00027B6D" w:rsidP="006E66F6">
      <w:pPr>
        <w:pStyle w:val="Heading2"/>
        <w:rPr>
          <w:rFonts w:asciiTheme="majorHAnsi" w:hAnsiTheme="majorHAnsi" w:cstheme="majorHAnsi"/>
          <w:color w:val="auto"/>
        </w:rPr>
      </w:pPr>
      <w:bookmarkStart w:id="45" w:name="_Toc158709134"/>
      <w:r w:rsidRPr="002C03E4">
        <w:rPr>
          <w:rFonts w:asciiTheme="majorHAnsi" w:hAnsiTheme="majorHAnsi" w:cstheme="majorHAnsi"/>
          <w:color w:val="auto"/>
        </w:rPr>
        <w:t>4.1.</w:t>
      </w:r>
      <w:r w:rsidR="00546A61">
        <w:rPr>
          <w:rFonts w:asciiTheme="majorHAnsi" w:hAnsiTheme="majorHAnsi" w:cstheme="majorHAnsi"/>
          <w:color w:val="auto"/>
        </w:rPr>
        <w:t>8</w:t>
      </w:r>
      <w:r w:rsidR="006E66F6">
        <w:rPr>
          <w:rFonts w:asciiTheme="majorHAnsi" w:hAnsiTheme="majorHAnsi" w:cstheme="majorHAnsi"/>
          <w:color w:val="auto"/>
        </w:rPr>
        <w:t xml:space="preserve"> </w:t>
      </w:r>
      <w:r w:rsidRPr="002C03E4">
        <w:rPr>
          <w:rFonts w:asciiTheme="majorHAnsi" w:hAnsiTheme="majorHAnsi" w:cstheme="majorHAnsi"/>
          <w:color w:val="auto"/>
        </w:rPr>
        <w:t>Heat, Light, Gas and Water</w:t>
      </w:r>
      <w:bookmarkEnd w:id="45"/>
    </w:p>
    <w:p w14:paraId="17F5C604" w14:textId="7910D327" w:rsidR="00657475" w:rsidRDefault="003956CB" w:rsidP="006C6010">
      <w:pPr>
        <w:jc w:val="both"/>
        <w:rPr>
          <w:rFonts w:asciiTheme="majorHAnsi" w:hAnsiTheme="majorHAnsi" w:cstheme="majorHAnsi"/>
        </w:rPr>
      </w:pPr>
      <w:r>
        <w:rPr>
          <w:rFonts w:asciiTheme="majorHAnsi" w:hAnsiTheme="majorHAnsi" w:cstheme="majorHAnsi"/>
        </w:rPr>
        <w:t>Where school meals are prepared on site and school</w:t>
      </w:r>
      <w:r w:rsidR="00437853">
        <w:rPr>
          <w:rFonts w:asciiTheme="majorHAnsi" w:hAnsiTheme="majorHAnsi" w:cstheme="majorHAnsi"/>
        </w:rPr>
        <w:t xml:space="preserve"> utilities are used</w:t>
      </w:r>
      <w:r w:rsidR="008472D0">
        <w:rPr>
          <w:rFonts w:asciiTheme="majorHAnsi" w:hAnsiTheme="majorHAnsi" w:cstheme="majorHAnsi"/>
        </w:rPr>
        <w:t xml:space="preserve">, a </w:t>
      </w:r>
      <w:r w:rsidR="00ED1429" w:rsidRPr="00135D49">
        <w:rPr>
          <w:rFonts w:asciiTheme="majorHAnsi" w:hAnsiTheme="majorHAnsi" w:cstheme="majorHAnsi"/>
        </w:rPr>
        <w:t xml:space="preserve">nominal </w:t>
      </w:r>
      <w:r w:rsidR="00414903" w:rsidRPr="00135D49">
        <w:rPr>
          <w:rFonts w:asciiTheme="majorHAnsi" w:hAnsiTheme="majorHAnsi" w:cstheme="majorHAnsi"/>
        </w:rPr>
        <w:t>contribution</w:t>
      </w:r>
      <w:r w:rsidR="00182D22">
        <w:rPr>
          <w:rFonts w:asciiTheme="majorHAnsi" w:hAnsiTheme="majorHAnsi" w:cstheme="majorHAnsi"/>
        </w:rPr>
        <w:t xml:space="preserve"> may be </w:t>
      </w:r>
      <w:r w:rsidR="008472D0">
        <w:rPr>
          <w:rFonts w:asciiTheme="majorHAnsi" w:hAnsiTheme="majorHAnsi" w:cstheme="majorHAnsi"/>
        </w:rPr>
        <w:t>negotiated between the school and successful service provider.</w:t>
      </w:r>
    </w:p>
    <w:p w14:paraId="31D99AC2" w14:textId="77777777" w:rsidR="000A0BED" w:rsidRDefault="000A0BED" w:rsidP="006C6010">
      <w:pPr>
        <w:jc w:val="both"/>
        <w:rPr>
          <w:rFonts w:asciiTheme="majorHAnsi" w:hAnsiTheme="majorHAnsi" w:cstheme="majorHAnsi"/>
        </w:rPr>
      </w:pPr>
    </w:p>
    <w:p w14:paraId="774391F6" w14:textId="77777777" w:rsidR="00F5718A" w:rsidRDefault="00F5718A" w:rsidP="006C6010">
      <w:pPr>
        <w:jc w:val="both"/>
        <w:rPr>
          <w:rFonts w:asciiTheme="majorHAnsi" w:hAnsiTheme="majorHAnsi" w:cstheme="majorHAnsi"/>
        </w:rPr>
      </w:pPr>
    </w:p>
    <w:p w14:paraId="17AC3A46" w14:textId="77777777" w:rsidR="00F5718A" w:rsidRDefault="00F5718A" w:rsidP="006C6010">
      <w:pPr>
        <w:jc w:val="both"/>
        <w:rPr>
          <w:rFonts w:asciiTheme="majorHAnsi" w:hAnsiTheme="majorHAnsi" w:cstheme="majorHAnsi"/>
        </w:rPr>
      </w:pPr>
    </w:p>
    <w:p w14:paraId="7DE28B2F" w14:textId="77777777" w:rsidR="00BF5AD1" w:rsidRPr="002C03E4" w:rsidRDefault="00BF5AD1" w:rsidP="006C6010">
      <w:pPr>
        <w:jc w:val="both"/>
        <w:rPr>
          <w:rFonts w:asciiTheme="majorHAnsi" w:hAnsiTheme="majorHAnsi" w:cstheme="majorHAnsi"/>
        </w:rPr>
      </w:pPr>
    </w:p>
    <w:p w14:paraId="3444D909" w14:textId="70B6BB39" w:rsidR="00DB47A0" w:rsidRPr="002C03E4" w:rsidRDefault="00027B6D">
      <w:pPr>
        <w:pStyle w:val="Heading2"/>
        <w:rPr>
          <w:rFonts w:asciiTheme="majorHAnsi" w:hAnsiTheme="majorHAnsi" w:cstheme="majorHAnsi"/>
          <w:color w:val="auto"/>
        </w:rPr>
      </w:pPr>
      <w:bookmarkStart w:id="46" w:name="_Toc158709135"/>
      <w:r w:rsidRPr="002C03E4">
        <w:rPr>
          <w:rFonts w:asciiTheme="majorHAnsi" w:hAnsiTheme="majorHAnsi" w:cstheme="majorHAnsi"/>
          <w:color w:val="auto"/>
        </w:rPr>
        <w:t>4.1.</w:t>
      </w:r>
      <w:r w:rsidR="00211DB4">
        <w:rPr>
          <w:rFonts w:asciiTheme="majorHAnsi" w:hAnsiTheme="majorHAnsi" w:cstheme="majorHAnsi"/>
          <w:color w:val="auto"/>
        </w:rPr>
        <w:t>9</w:t>
      </w:r>
      <w:r w:rsidRPr="002C03E4">
        <w:rPr>
          <w:rFonts w:asciiTheme="majorHAnsi" w:hAnsiTheme="majorHAnsi" w:cstheme="majorHAnsi"/>
          <w:color w:val="auto"/>
        </w:rPr>
        <w:t xml:space="preserve"> STAFF &amp; TUPE / Acquired Rights</w:t>
      </w:r>
      <w:bookmarkEnd w:id="46"/>
    </w:p>
    <w:p w14:paraId="5046F30E"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 xml:space="preserve">The successful tenderer will – </w:t>
      </w:r>
    </w:p>
    <w:p w14:paraId="4CE7302F" w14:textId="77777777" w:rsidR="00DB47A0" w:rsidRPr="002C03E4" w:rsidRDefault="00027B6D">
      <w:pPr>
        <w:numPr>
          <w:ilvl w:val="0"/>
          <w:numId w:val="3"/>
        </w:numPr>
        <w:pBdr>
          <w:top w:val="nil"/>
          <w:left w:val="nil"/>
          <w:bottom w:val="nil"/>
          <w:right w:val="nil"/>
          <w:between w:val="nil"/>
        </w:pBdr>
        <w:spacing w:after="0" w:line="240" w:lineRule="auto"/>
        <w:jc w:val="both"/>
        <w:rPr>
          <w:rFonts w:asciiTheme="majorHAnsi" w:hAnsiTheme="majorHAnsi" w:cstheme="majorHAnsi"/>
        </w:rPr>
      </w:pPr>
      <w:r w:rsidRPr="002C03E4">
        <w:rPr>
          <w:rFonts w:asciiTheme="majorHAnsi" w:hAnsiTheme="majorHAnsi" w:cstheme="majorHAnsi"/>
        </w:rPr>
        <w:t xml:space="preserve">The successful tenderer must ensure adequate staff provision as per the requirements on any given day. </w:t>
      </w:r>
    </w:p>
    <w:p w14:paraId="5C305B95" w14:textId="77777777" w:rsidR="00DB47A0" w:rsidRPr="002C03E4" w:rsidRDefault="00027B6D">
      <w:pPr>
        <w:numPr>
          <w:ilvl w:val="0"/>
          <w:numId w:val="3"/>
        </w:numPr>
        <w:spacing w:after="0"/>
        <w:jc w:val="both"/>
        <w:rPr>
          <w:rFonts w:asciiTheme="majorHAnsi" w:hAnsiTheme="majorHAnsi" w:cstheme="majorHAnsi"/>
        </w:rPr>
      </w:pPr>
      <w:r w:rsidRPr="002C03E4">
        <w:rPr>
          <w:rFonts w:asciiTheme="majorHAnsi" w:hAnsiTheme="majorHAnsi" w:cstheme="majorHAnsi"/>
        </w:rPr>
        <w:t xml:space="preserve">Have sole responsibility for all staff engaged in providing the catering service. </w:t>
      </w:r>
    </w:p>
    <w:p w14:paraId="46363B2B" w14:textId="77777777" w:rsidR="00DB47A0" w:rsidRPr="002C03E4" w:rsidRDefault="00027B6D">
      <w:pPr>
        <w:numPr>
          <w:ilvl w:val="0"/>
          <w:numId w:val="3"/>
        </w:numPr>
        <w:spacing w:after="0"/>
        <w:jc w:val="both"/>
        <w:rPr>
          <w:rFonts w:asciiTheme="majorHAnsi" w:hAnsiTheme="majorHAnsi" w:cstheme="majorHAnsi"/>
        </w:rPr>
      </w:pPr>
      <w:r w:rsidRPr="002C03E4">
        <w:rPr>
          <w:rFonts w:asciiTheme="majorHAnsi" w:hAnsiTheme="majorHAnsi" w:cstheme="majorHAnsi"/>
        </w:rPr>
        <w:t>Provide uniforms and headgear for staff working within the kitchen and canteen service area.  The cleaning of these uniforms will be the responsibility of the successful tenderer.</w:t>
      </w:r>
    </w:p>
    <w:p w14:paraId="2988CADF" w14:textId="32A76CB8" w:rsidR="00DB47A0" w:rsidRPr="002C03E4" w:rsidRDefault="00027B6D">
      <w:pPr>
        <w:numPr>
          <w:ilvl w:val="0"/>
          <w:numId w:val="3"/>
        </w:numPr>
        <w:spacing w:after="0"/>
        <w:jc w:val="both"/>
        <w:rPr>
          <w:rFonts w:asciiTheme="majorHAnsi" w:hAnsiTheme="majorHAnsi" w:cstheme="majorHAnsi"/>
        </w:rPr>
      </w:pPr>
      <w:r w:rsidRPr="002C03E4">
        <w:rPr>
          <w:rFonts w:asciiTheme="majorHAnsi" w:hAnsiTheme="majorHAnsi" w:cstheme="majorHAnsi"/>
        </w:rPr>
        <w:t xml:space="preserve">All staff, where appropriate, will be required to undergo Garda vetting procedures. A list of these staff should be provided to </w:t>
      </w:r>
      <w:r w:rsidR="00EE1DD3" w:rsidRPr="000A6F9C">
        <w:rPr>
          <w:rFonts w:asciiTheme="majorHAnsi" w:hAnsiTheme="majorHAnsi" w:cstheme="majorHAnsi"/>
          <w:b/>
          <w:bCs/>
          <w:highlight w:val="yellow"/>
        </w:rPr>
        <w:t>“Insert School Name”</w:t>
      </w:r>
      <w:r w:rsidRPr="000A6F9C">
        <w:rPr>
          <w:rFonts w:asciiTheme="majorHAnsi" w:hAnsiTheme="majorHAnsi" w:cstheme="majorHAnsi"/>
          <w:b/>
          <w:bCs/>
        </w:rPr>
        <w:t xml:space="preserve"> </w:t>
      </w:r>
      <w:r w:rsidRPr="002C03E4">
        <w:rPr>
          <w:rFonts w:asciiTheme="majorHAnsi" w:hAnsiTheme="majorHAnsi" w:cstheme="majorHAnsi"/>
        </w:rPr>
        <w:t xml:space="preserve">and only these will be permitted to work on the school’s premises. </w:t>
      </w:r>
    </w:p>
    <w:p w14:paraId="7FDB9637" w14:textId="77777777" w:rsidR="00DB47A0" w:rsidRPr="002C03E4" w:rsidRDefault="00027B6D">
      <w:pPr>
        <w:numPr>
          <w:ilvl w:val="0"/>
          <w:numId w:val="3"/>
        </w:numPr>
        <w:pBdr>
          <w:top w:val="nil"/>
          <w:left w:val="nil"/>
          <w:bottom w:val="nil"/>
          <w:right w:val="nil"/>
          <w:between w:val="nil"/>
        </w:pBdr>
        <w:spacing w:after="0" w:line="240" w:lineRule="auto"/>
        <w:jc w:val="both"/>
        <w:rPr>
          <w:rFonts w:asciiTheme="majorHAnsi" w:hAnsiTheme="majorHAnsi" w:cstheme="majorHAnsi"/>
        </w:rPr>
      </w:pPr>
      <w:r w:rsidRPr="002C03E4">
        <w:rPr>
          <w:rFonts w:asciiTheme="majorHAnsi" w:hAnsiTheme="majorHAnsi" w:cstheme="majorHAnsi"/>
        </w:rPr>
        <w:t xml:space="preserve">The successful tenderer will be responsible for ensuring a permanent member of the catering staff, who is Occupational First Aid trained, is available during normal working hours. </w:t>
      </w:r>
    </w:p>
    <w:p w14:paraId="261EA794" w14:textId="77777777" w:rsidR="00DB47A0" w:rsidRPr="002C03E4" w:rsidRDefault="00027B6D">
      <w:pPr>
        <w:numPr>
          <w:ilvl w:val="0"/>
          <w:numId w:val="3"/>
        </w:numPr>
        <w:pBdr>
          <w:top w:val="nil"/>
          <w:left w:val="nil"/>
          <w:bottom w:val="nil"/>
          <w:right w:val="nil"/>
          <w:between w:val="nil"/>
        </w:pBdr>
        <w:spacing w:after="0" w:line="240" w:lineRule="auto"/>
        <w:jc w:val="both"/>
        <w:rPr>
          <w:rFonts w:asciiTheme="majorHAnsi" w:hAnsiTheme="majorHAnsi" w:cstheme="majorHAnsi"/>
        </w:rPr>
      </w:pPr>
      <w:r w:rsidRPr="002C03E4">
        <w:rPr>
          <w:rFonts w:asciiTheme="majorHAnsi" w:hAnsiTheme="majorHAnsi" w:cstheme="majorHAnsi"/>
        </w:rPr>
        <w:t>The Successful tenderer shall maintain a written record of accidents and dangerous occurrences in accordance with current legislation.</w:t>
      </w:r>
    </w:p>
    <w:p w14:paraId="010FAC51" w14:textId="77777777" w:rsidR="00DB47A0" w:rsidRPr="002C03E4" w:rsidRDefault="00027B6D">
      <w:pPr>
        <w:numPr>
          <w:ilvl w:val="0"/>
          <w:numId w:val="3"/>
        </w:numPr>
        <w:pBdr>
          <w:top w:val="nil"/>
          <w:left w:val="nil"/>
          <w:bottom w:val="nil"/>
          <w:right w:val="nil"/>
          <w:between w:val="nil"/>
        </w:pBdr>
        <w:spacing w:after="0" w:line="240" w:lineRule="auto"/>
        <w:jc w:val="both"/>
        <w:rPr>
          <w:rFonts w:asciiTheme="majorHAnsi" w:hAnsiTheme="majorHAnsi" w:cstheme="majorHAnsi"/>
        </w:rPr>
      </w:pPr>
      <w:r w:rsidRPr="002C03E4">
        <w:rPr>
          <w:rFonts w:asciiTheme="majorHAnsi" w:hAnsiTheme="majorHAnsi" w:cstheme="majorHAnsi"/>
        </w:rPr>
        <w:t xml:space="preserve">All staff receive adequate and relevant training in hygienic working practices and food handling techniques as directed by www.fsai.ie. </w:t>
      </w:r>
    </w:p>
    <w:p w14:paraId="515240D8" w14:textId="77777777" w:rsidR="00DB47A0" w:rsidRPr="002C03E4" w:rsidRDefault="00027B6D">
      <w:pPr>
        <w:numPr>
          <w:ilvl w:val="0"/>
          <w:numId w:val="3"/>
        </w:numPr>
        <w:pBdr>
          <w:top w:val="nil"/>
          <w:left w:val="nil"/>
          <w:bottom w:val="nil"/>
          <w:right w:val="nil"/>
          <w:between w:val="nil"/>
        </w:pBdr>
        <w:spacing w:after="0" w:line="240" w:lineRule="auto"/>
        <w:jc w:val="both"/>
        <w:rPr>
          <w:rFonts w:asciiTheme="majorHAnsi" w:hAnsiTheme="majorHAnsi" w:cstheme="majorHAnsi"/>
        </w:rPr>
      </w:pPr>
      <w:r w:rsidRPr="002C03E4">
        <w:rPr>
          <w:rFonts w:asciiTheme="majorHAnsi" w:hAnsiTheme="majorHAnsi" w:cstheme="majorHAnsi"/>
        </w:rPr>
        <w:t xml:space="preserve">A high level of personal hygiene and standard of dress is maintained by all catering staff. </w:t>
      </w:r>
    </w:p>
    <w:p w14:paraId="5B8E78C2" w14:textId="77777777" w:rsidR="00DB47A0" w:rsidRPr="002C03E4" w:rsidRDefault="00027B6D">
      <w:pPr>
        <w:numPr>
          <w:ilvl w:val="0"/>
          <w:numId w:val="3"/>
        </w:numPr>
        <w:spacing w:after="0"/>
        <w:jc w:val="both"/>
        <w:rPr>
          <w:rFonts w:asciiTheme="majorHAnsi" w:hAnsiTheme="majorHAnsi" w:cstheme="majorHAnsi"/>
        </w:rPr>
      </w:pPr>
      <w:r w:rsidRPr="002C03E4">
        <w:rPr>
          <w:rFonts w:asciiTheme="majorHAnsi" w:hAnsiTheme="majorHAnsi" w:cstheme="majorHAnsi"/>
        </w:rPr>
        <w:t xml:space="preserve">Confidentiality must be maintained of any conversations by staff about students. </w:t>
      </w:r>
    </w:p>
    <w:p w14:paraId="03BB8B10" w14:textId="77777777" w:rsidR="00DB47A0" w:rsidRPr="002C03E4" w:rsidRDefault="00027B6D">
      <w:pPr>
        <w:numPr>
          <w:ilvl w:val="0"/>
          <w:numId w:val="3"/>
        </w:numPr>
        <w:spacing w:after="0"/>
        <w:jc w:val="both"/>
        <w:rPr>
          <w:rFonts w:asciiTheme="majorHAnsi" w:hAnsiTheme="majorHAnsi" w:cstheme="majorHAnsi"/>
        </w:rPr>
      </w:pPr>
      <w:r w:rsidRPr="002C03E4">
        <w:rPr>
          <w:rFonts w:asciiTheme="majorHAnsi" w:hAnsiTheme="majorHAnsi" w:cstheme="majorHAnsi"/>
        </w:rPr>
        <w:t xml:space="preserve">None of the catering staff are to engage outside of their normal duties, with any of the students. </w:t>
      </w:r>
    </w:p>
    <w:p w14:paraId="4CD29D75" w14:textId="5920F9B0" w:rsidR="00DB47A0" w:rsidRPr="002C03E4" w:rsidRDefault="00027B6D">
      <w:pPr>
        <w:numPr>
          <w:ilvl w:val="0"/>
          <w:numId w:val="3"/>
        </w:numPr>
        <w:spacing w:after="0"/>
        <w:jc w:val="both"/>
        <w:rPr>
          <w:rFonts w:asciiTheme="majorHAnsi" w:hAnsiTheme="majorHAnsi" w:cstheme="majorHAnsi"/>
        </w:rPr>
      </w:pPr>
      <w:r w:rsidRPr="002C03E4">
        <w:rPr>
          <w:rFonts w:asciiTheme="majorHAnsi" w:hAnsiTheme="majorHAnsi" w:cstheme="majorHAnsi"/>
        </w:rPr>
        <w:t xml:space="preserve">The catering staff will always conduct themselves in a mannerly and respectful demeanour, to Students, Staff and Visitors, setting a good example for the students. The Contracting Authority reserves the right to insist that any employee of the successful tenderer who behaves inappropriately is removed from the school and is replaced.  Polite and respectful behaviour is expected of all staff in keeping with the school’s ethos and Dignity in the Workplace Policy.  </w:t>
      </w:r>
      <w:r w:rsidRPr="002C03E4">
        <w:rPr>
          <w:rFonts w:asciiTheme="majorHAnsi" w:hAnsiTheme="majorHAnsi" w:cstheme="majorHAnsi"/>
          <w:b/>
        </w:rPr>
        <w:t>Staff will be employed by the Catering provider not by the School.</w:t>
      </w:r>
    </w:p>
    <w:p w14:paraId="46EF77A2" w14:textId="77777777" w:rsidR="00DB47A0" w:rsidRPr="002C03E4" w:rsidRDefault="00027B6D">
      <w:pPr>
        <w:numPr>
          <w:ilvl w:val="0"/>
          <w:numId w:val="3"/>
        </w:numPr>
        <w:spacing w:after="0"/>
        <w:jc w:val="both"/>
        <w:rPr>
          <w:rFonts w:asciiTheme="majorHAnsi" w:hAnsiTheme="majorHAnsi" w:cstheme="majorHAnsi"/>
        </w:rPr>
      </w:pPr>
      <w:r w:rsidRPr="002C03E4">
        <w:rPr>
          <w:rFonts w:asciiTheme="majorHAnsi" w:hAnsiTheme="majorHAnsi" w:cstheme="majorHAnsi"/>
        </w:rPr>
        <w:t xml:space="preserve">The catering staff will have the use of the toilet provided near the catering area. The catering staff are not permitted to use the student toilets under any circumstances. </w:t>
      </w:r>
    </w:p>
    <w:p w14:paraId="6BCD4B6E" w14:textId="77777777" w:rsidR="00DB47A0" w:rsidRPr="002C03E4" w:rsidRDefault="00027B6D">
      <w:pPr>
        <w:numPr>
          <w:ilvl w:val="0"/>
          <w:numId w:val="3"/>
        </w:numPr>
        <w:spacing w:after="0"/>
        <w:jc w:val="both"/>
        <w:rPr>
          <w:rFonts w:asciiTheme="majorHAnsi" w:hAnsiTheme="majorHAnsi" w:cstheme="majorHAnsi"/>
        </w:rPr>
      </w:pPr>
      <w:r w:rsidRPr="002C03E4">
        <w:rPr>
          <w:rFonts w:asciiTheme="majorHAnsi" w:hAnsiTheme="majorHAnsi" w:cstheme="majorHAnsi"/>
        </w:rPr>
        <w:t xml:space="preserve">It is considered that the Acquired Rights legislation (Transfer of Undertakings and Protection of Employees [TUPE) may apply to this Contract.  Candidates, if successful will be required at tender stage to include an undertaking to comply fully with the provisions of Council Directive 2001/23/EC of 12 March 2001 on the approximation of the laws of the Member States relating to the safeguarding of employees’ rights in the event of transfers of undertakings, business or parts of undertakings or business and as implemented in Irish law by Statutory Instrument S.I. No. 131 of 2003, the European Communities (Protection of Employees on Transfer of Undertakings) Regulations 2003.  The Contractor shall comply with all applicable obligations arising pursuant to the European Communities (Protection of Employees’ Rights on Transfer of Undertakings) Regulations 2003 (S.I. No. 131 of 2003) and Council Directive 2001/23/EC (together the “TUPE Regulations”) and failure to comply shall constitute a serious breach of </w:t>
      </w:r>
      <w:r w:rsidRPr="002C03E4">
        <w:rPr>
          <w:rFonts w:asciiTheme="majorHAnsi" w:hAnsiTheme="majorHAnsi" w:cstheme="majorHAnsi"/>
        </w:rPr>
        <w:lastRenderedPageBreak/>
        <w:t xml:space="preserve">this Contract.  The Contractor shall indemnify the Client from and against all liabilities (including the cost of wages, salaries and other remuneration or benefits, expenses, taxation, PRSI payments, health contributions, levies, losses, claims, demands, actions, fines, penalties, awards, (including legal expenses on an indemnity basis)) from, or incurred by reason of, any claims made against the Client under the TUPE Regulations by any Affected Employees.  Affected Employees shall mean those employees in respect of whom the TUPE Regulations may be deemed to apply in connection with this Contract. </w:t>
      </w:r>
    </w:p>
    <w:p w14:paraId="3DD3A309" w14:textId="77777777" w:rsidR="00DB47A0" w:rsidRPr="002C03E4" w:rsidRDefault="00027B6D">
      <w:pPr>
        <w:numPr>
          <w:ilvl w:val="0"/>
          <w:numId w:val="3"/>
        </w:numPr>
        <w:spacing w:after="0"/>
        <w:jc w:val="both"/>
        <w:rPr>
          <w:rFonts w:asciiTheme="majorHAnsi" w:hAnsiTheme="majorHAnsi" w:cstheme="majorHAnsi"/>
        </w:rPr>
      </w:pPr>
      <w:r w:rsidRPr="002C03E4">
        <w:rPr>
          <w:rFonts w:asciiTheme="majorHAnsi" w:hAnsiTheme="majorHAnsi" w:cstheme="majorHAnsi"/>
        </w:rPr>
        <w:t>The Contracting Authority will require from the winning tenderer anonymised information in relation to any transferring employees at the time of re-tendering of this contract.  The Catering Service Provider agrees to the Contracting Authority to release any such anonymised information to third party tenderers for the purposes of any procurement competition for the provision of the services upon expiry of the Term or earlier termination of the Contract for whatever cause.  The successful tenderer will be required to furnish the Contracting Authority with requisite information in relation to any transferring staff to facilitate the re-tendering at least six (6) months prior to the expiry of the contract and will be required to provide indemnity in respect of any claims or losses arising because of TUPE matters.  The successful tenderer will be disallowed from amending the staff arrangements / allocation of resources or altering the terms of employment for the relevant staff for a period of 6 months prior to the expiry of this contract.</w:t>
      </w:r>
    </w:p>
    <w:p w14:paraId="740831ED" w14:textId="0CD29EC5" w:rsidR="00DB47A0" w:rsidRPr="002C03E4" w:rsidRDefault="00027B6D" w:rsidP="0044040E">
      <w:pPr>
        <w:numPr>
          <w:ilvl w:val="0"/>
          <w:numId w:val="3"/>
        </w:numPr>
        <w:spacing w:after="0"/>
        <w:jc w:val="both"/>
        <w:rPr>
          <w:rFonts w:asciiTheme="majorHAnsi" w:hAnsiTheme="majorHAnsi" w:cstheme="majorHAnsi"/>
        </w:rPr>
      </w:pPr>
      <w:r w:rsidRPr="002C03E4">
        <w:rPr>
          <w:rFonts w:asciiTheme="majorHAnsi" w:hAnsiTheme="majorHAnsi" w:cstheme="majorHAnsi"/>
        </w:rPr>
        <w:t>The Catering Service Provider shall employ pay and maintain adequate staff levels for the purpose of providing the Services.  The Contracting Authority reserves the right to inspect records of wages, time sheets and other documentation relating to the employment of all staff by the Canteen Provider.</w:t>
      </w:r>
    </w:p>
    <w:p w14:paraId="48F29945" w14:textId="77777777" w:rsidR="00D741F1" w:rsidRPr="002C03E4" w:rsidRDefault="00D741F1" w:rsidP="00D741F1">
      <w:pPr>
        <w:spacing w:after="0"/>
        <w:ind w:left="720"/>
        <w:jc w:val="both"/>
        <w:rPr>
          <w:rFonts w:asciiTheme="majorHAnsi" w:hAnsiTheme="majorHAnsi" w:cstheme="majorHAnsi"/>
        </w:rPr>
      </w:pPr>
    </w:p>
    <w:p w14:paraId="6A8A59B4" w14:textId="77777777" w:rsidR="00D741F1" w:rsidRPr="002C03E4" w:rsidRDefault="00D741F1" w:rsidP="00D741F1">
      <w:pPr>
        <w:spacing w:after="0"/>
        <w:ind w:left="720"/>
        <w:jc w:val="both"/>
        <w:rPr>
          <w:rFonts w:asciiTheme="majorHAnsi" w:hAnsiTheme="majorHAnsi" w:cstheme="majorHAnsi"/>
        </w:rPr>
      </w:pPr>
    </w:p>
    <w:p w14:paraId="79703C04" w14:textId="0D43BCA5" w:rsidR="00DB47A0" w:rsidRPr="002C03E4" w:rsidRDefault="00027B6D">
      <w:pPr>
        <w:pStyle w:val="Heading2"/>
        <w:rPr>
          <w:rFonts w:asciiTheme="majorHAnsi" w:hAnsiTheme="majorHAnsi" w:cstheme="majorHAnsi"/>
          <w:color w:val="auto"/>
        </w:rPr>
      </w:pPr>
      <w:bookmarkStart w:id="47" w:name="_Toc158709136"/>
      <w:r w:rsidRPr="002C03E4">
        <w:rPr>
          <w:rFonts w:asciiTheme="majorHAnsi" w:hAnsiTheme="majorHAnsi" w:cstheme="majorHAnsi"/>
          <w:color w:val="auto"/>
        </w:rPr>
        <w:t>4.1.1</w:t>
      </w:r>
      <w:r w:rsidR="00211DB4">
        <w:rPr>
          <w:rFonts w:asciiTheme="majorHAnsi" w:hAnsiTheme="majorHAnsi" w:cstheme="majorHAnsi"/>
          <w:color w:val="auto"/>
        </w:rPr>
        <w:t>0</w:t>
      </w:r>
      <w:r w:rsidRPr="002C03E4">
        <w:rPr>
          <w:rFonts w:asciiTheme="majorHAnsi" w:hAnsiTheme="majorHAnsi" w:cstheme="majorHAnsi"/>
          <w:color w:val="auto"/>
        </w:rPr>
        <w:t xml:space="preserve"> Replacement Personnel</w:t>
      </w:r>
      <w:bookmarkEnd w:id="47"/>
    </w:p>
    <w:p w14:paraId="6E62A253" w14:textId="2271DC68" w:rsidR="00DB47A0" w:rsidRPr="002C03E4" w:rsidRDefault="00027B6D" w:rsidP="0044040E">
      <w:pPr>
        <w:spacing w:after="0"/>
        <w:jc w:val="both"/>
        <w:rPr>
          <w:rFonts w:asciiTheme="majorHAnsi" w:hAnsiTheme="majorHAnsi" w:cstheme="majorHAnsi"/>
        </w:rPr>
      </w:pPr>
      <w:r w:rsidRPr="002C03E4">
        <w:rPr>
          <w:rFonts w:asciiTheme="majorHAnsi" w:hAnsiTheme="majorHAnsi" w:cstheme="majorHAnsi"/>
        </w:rPr>
        <w:t xml:space="preserve">Notification must be sent in writing as soon as possible to the Contracting Authority on any proposed change of nominated personnel, such change to be subject to the written approval of the Contracting Authority. Replacement personnel must be of equal or better standing than the personnel originally nominated in terms of qualifications and experience. </w:t>
      </w:r>
    </w:p>
    <w:p w14:paraId="58FA4A47" w14:textId="35B8B13A" w:rsidR="00DB47A0" w:rsidRPr="002C03E4" w:rsidRDefault="00027B6D">
      <w:pPr>
        <w:pStyle w:val="Heading2"/>
        <w:rPr>
          <w:rFonts w:asciiTheme="majorHAnsi" w:hAnsiTheme="majorHAnsi" w:cstheme="majorHAnsi"/>
          <w:color w:val="auto"/>
        </w:rPr>
      </w:pPr>
      <w:bookmarkStart w:id="48" w:name="_Toc158709137"/>
      <w:r w:rsidRPr="002C03E4">
        <w:rPr>
          <w:rFonts w:asciiTheme="majorHAnsi" w:hAnsiTheme="majorHAnsi" w:cstheme="majorHAnsi"/>
          <w:color w:val="auto"/>
        </w:rPr>
        <w:t>4.1.1</w:t>
      </w:r>
      <w:r w:rsidR="00211DB4">
        <w:rPr>
          <w:rFonts w:asciiTheme="majorHAnsi" w:hAnsiTheme="majorHAnsi" w:cstheme="majorHAnsi"/>
          <w:color w:val="auto"/>
        </w:rPr>
        <w:t>1</w:t>
      </w:r>
      <w:r w:rsidRPr="002C03E4">
        <w:rPr>
          <w:rFonts w:asciiTheme="majorHAnsi" w:hAnsiTheme="majorHAnsi" w:cstheme="majorHAnsi"/>
          <w:color w:val="auto"/>
        </w:rPr>
        <w:t xml:space="preserve"> Access</w:t>
      </w:r>
      <w:bookmarkEnd w:id="48"/>
      <w:r w:rsidRPr="002C03E4">
        <w:rPr>
          <w:rFonts w:asciiTheme="majorHAnsi" w:hAnsiTheme="majorHAnsi" w:cstheme="majorHAnsi"/>
          <w:color w:val="auto"/>
        </w:rPr>
        <w:t xml:space="preserve"> </w:t>
      </w:r>
    </w:p>
    <w:p w14:paraId="15007703" w14:textId="27C8AE09" w:rsidR="00DB47A0" w:rsidRPr="002C03E4" w:rsidRDefault="00027B6D">
      <w:pPr>
        <w:pBdr>
          <w:top w:val="nil"/>
          <w:left w:val="nil"/>
          <w:bottom w:val="nil"/>
          <w:right w:val="nil"/>
          <w:between w:val="nil"/>
        </w:pBdr>
        <w:spacing w:after="0" w:line="360" w:lineRule="auto"/>
        <w:jc w:val="both"/>
        <w:rPr>
          <w:rFonts w:asciiTheme="majorHAnsi" w:hAnsiTheme="majorHAnsi" w:cstheme="majorHAnsi"/>
        </w:rPr>
      </w:pPr>
      <w:r w:rsidRPr="002C03E4">
        <w:rPr>
          <w:rFonts w:asciiTheme="majorHAnsi" w:hAnsiTheme="majorHAnsi" w:cstheme="majorHAnsi"/>
        </w:rPr>
        <w:t>The</w:t>
      </w:r>
      <w:r w:rsidR="009F6685" w:rsidRPr="002C03E4">
        <w:rPr>
          <w:rFonts w:asciiTheme="majorHAnsi" w:hAnsiTheme="majorHAnsi" w:cstheme="majorHAnsi"/>
        </w:rPr>
        <w:t>re is no</w:t>
      </w:r>
      <w:r w:rsidRPr="002C03E4">
        <w:rPr>
          <w:rFonts w:asciiTheme="majorHAnsi" w:hAnsiTheme="majorHAnsi" w:cstheme="majorHAnsi"/>
        </w:rPr>
        <w:t xml:space="preserve"> </w:t>
      </w:r>
      <w:r w:rsidR="00D078EB" w:rsidRPr="002C03E4">
        <w:rPr>
          <w:rFonts w:asciiTheme="majorHAnsi" w:hAnsiTheme="majorHAnsi" w:cstheme="majorHAnsi"/>
        </w:rPr>
        <w:t xml:space="preserve">canteen and a small kitchenette </w:t>
      </w:r>
      <w:r w:rsidRPr="002C03E4">
        <w:rPr>
          <w:rFonts w:asciiTheme="majorHAnsi" w:hAnsiTheme="majorHAnsi" w:cstheme="majorHAnsi"/>
        </w:rPr>
        <w:t>in the school</w:t>
      </w:r>
      <w:r w:rsidR="009F6685" w:rsidRPr="002C03E4">
        <w:rPr>
          <w:rFonts w:asciiTheme="majorHAnsi" w:hAnsiTheme="majorHAnsi" w:cstheme="majorHAnsi"/>
        </w:rPr>
        <w:t xml:space="preserve"> at present. </w:t>
      </w:r>
      <w:r w:rsidR="00443838" w:rsidRPr="002C03E4">
        <w:rPr>
          <w:rFonts w:asciiTheme="majorHAnsi" w:hAnsiTheme="majorHAnsi" w:cstheme="majorHAnsi"/>
        </w:rPr>
        <w:t xml:space="preserve">The </w:t>
      </w:r>
      <w:r w:rsidR="009F6685" w:rsidRPr="002C03E4">
        <w:rPr>
          <w:rFonts w:asciiTheme="majorHAnsi" w:hAnsiTheme="majorHAnsi" w:cstheme="majorHAnsi"/>
        </w:rPr>
        <w:t xml:space="preserve">proposed </w:t>
      </w:r>
      <w:r w:rsidR="00443838" w:rsidRPr="002C03E4">
        <w:rPr>
          <w:rFonts w:asciiTheme="majorHAnsi" w:hAnsiTheme="majorHAnsi" w:cstheme="majorHAnsi"/>
        </w:rPr>
        <w:t xml:space="preserve">space is at the </w:t>
      </w:r>
      <w:r w:rsidR="00D078EB" w:rsidRPr="002C03E4">
        <w:rPr>
          <w:rFonts w:asciiTheme="majorHAnsi" w:hAnsiTheme="majorHAnsi" w:cstheme="majorHAnsi"/>
        </w:rPr>
        <w:t>rear</w:t>
      </w:r>
      <w:r w:rsidR="00443838" w:rsidRPr="002C03E4">
        <w:rPr>
          <w:rFonts w:asciiTheme="majorHAnsi" w:hAnsiTheme="majorHAnsi" w:cstheme="majorHAnsi"/>
        </w:rPr>
        <w:t xml:space="preserve"> of the school and has good vehicular access</w:t>
      </w:r>
      <w:r w:rsidR="00D078EB" w:rsidRPr="002C03E4">
        <w:rPr>
          <w:rFonts w:asciiTheme="majorHAnsi" w:hAnsiTheme="majorHAnsi" w:cstheme="majorHAnsi"/>
        </w:rPr>
        <w:t xml:space="preserve"> via the main door.</w:t>
      </w:r>
    </w:p>
    <w:p w14:paraId="75630B14" w14:textId="7D63DEB8" w:rsidR="00DB47A0" w:rsidRPr="002C03E4" w:rsidRDefault="00027B6D" w:rsidP="00D73777">
      <w:pPr>
        <w:spacing w:after="0"/>
        <w:jc w:val="both"/>
        <w:rPr>
          <w:rFonts w:asciiTheme="majorHAnsi" w:hAnsiTheme="majorHAnsi" w:cstheme="majorHAnsi"/>
        </w:rPr>
      </w:pPr>
      <w:r w:rsidRPr="002C03E4">
        <w:rPr>
          <w:rFonts w:asciiTheme="majorHAnsi" w:hAnsiTheme="majorHAnsi" w:cstheme="majorHAnsi"/>
        </w:rPr>
        <w:t>The successful tenderer has the right to possession of the kitchen</w:t>
      </w:r>
      <w:r w:rsidR="00AB44F8" w:rsidRPr="002C03E4">
        <w:rPr>
          <w:rFonts w:asciiTheme="majorHAnsi" w:hAnsiTheme="majorHAnsi" w:cstheme="majorHAnsi"/>
        </w:rPr>
        <w:t>ette</w:t>
      </w:r>
      <w:r w:rsidRPr="002C03E4">
        <w:rPr>
          <w:rFonts w:asciiTheme="majorHAnsi" w:hAnsiTheme="majorHAnsi" w:cstheme="majorHAnsi"/>
        </w:rPr>
        <w:t xml:space="preserve"> </w:t>
      </w:r>
      <w:r w:rsidR="00AB44F8" w:rsidRPr="002C03E4">
        <w:rPr>
          <w:rFonts w:asciiTheme="majorHAnsi" w:hAnsiTheme="majorHAnsi" w:cstheme="majorHAnsi"/>
        </w:rPr>
        <w:t xml:space="preserve">area </w:t>
      </w:r>
      <w:r w:rsidRPr="002C03E4">
        <w:rPr>
          <w:rFonts w:asciiTheme="majorHAnsi" w:hAnsiTheme="majorHAnsi" w:cstheme="majorHAnsi"/>
        </w:rPr>
        <w:t>during the catering service contract and the right to exclude others from this area</w:t>
      </w:r>
      <w:r w:rsidR="00AB44F8" w:rsidRPr="002C03E4">
        <w:rPr>
          <w:rFonts w:asciiTheme="majorHAnsi" w:hAnsiTheme="majorHAnsi" w:cstheme="majorHAnsi"/>
        </w:rPr>
        <w:t xml:space="preserve"> only</w:t>
      </w:r>
      <w:r w:rsidRPr="002C03E4">
        <w:rPr>
          <w:rFonts w:asciiTheme="majorHAnsi" w:hAnsiTheme="majorHAnsi" w:cstheme="majorHAnsi"/>
        </w:rPr>
        <w:t>.  The provider will be responsible for appointing a member of staff to ensure the opening and locking up of th</w:t>
      </w:r>
      <w:r w:rsidR="00AB44F8" w:rsidRPr="002C03E4">
        <w:rPr>
          <w:rFonts w:asciiTheme="majorHAnsi" w:hAnsiTheme="majorHAnsi" w:cstheme="majorHAnsi"/>
        </w:rPr>
        <w:t xml:space="preserve">e kitchenette </w:t>
      </w:r>
      <w:r w:rsidRPr="002C03E4">
        <w:rPr>
          <w:rFonts w:asciiTheme="majorHAnsi" w:hAnsiTheme="majorHAnsi" w:cstheme="majorHAnsi"/>
        </w:rPr>
        <w:t xml:space="preserve">area.  This arrangement must be agreed with the School to meet the school’s overall security requirements on site.  </w:t>
      </w:r>
    </w:p>
    <w:p w14:paraId="03A92EC1" w14:textId="38A83FED" w:rsidR="00DB47A0" w:rsidRPr="002C03E4" w:rsidRDefault="00027B6D" w:rsidP="0044040E">
      <w:pPr>
        <w:pStyle w:val="Heading2"/>
        <w:rPr>
          <w:rFonts w:asciiTheme="majorHAnsi" w:hAnsiTheme="majorHAnsi" w:cstheme="majorHAnsi"/>
          <w:color w:val="auto"/>
        </w:rPr>
      </w:pPr>
      <w:bookmarkStart w:id="49" w:name="_Toc158709138"/>
      <w:r w:rsidRPr="002C03E4">
        <w:rPr>
          <w:rFonts w:asciiTheme="majorHAnsi" w:hAnsiTheme="majorHAnsi" w:cstheme="majorHAnsi"/>
          <w:color w:val="auto"/>
        </w:rPr>
        <w:lastRenderedPageBreak/>
        <w:t>4.1.1</w:t>
      </w:r>
      <w:r w:rsidR="00211DB4">
        <w:rPr>
          <w:rFonts w:asciiTheme="majorHAnsi" w:hAnsiTheme="majorHAnsi" w:cstheme="majorHAnsi"/>
          <w:color w:val="auto"/>
        </w:rPr>
        <w:t>2</w:t>
      </w:r>
      <w:r w:rsidRPr="002C03E4">
        <w:rPr>
          <w:rFonts w:asciiTheme="majorHAnsi" w:hAnsiTheme="majorHAnsi" w:cstheme="majorHAnsi"/>
          <w:color w:val="auto"/>
        </w:rPr>
        <w:t xml:space="preserve"> Compliance with Statutory &amp; Contracting Authority Policies, Health Safety Policy / Child Protection /Garda Vetting etc</w:t>
      </w:r>
      <w:bookmarkEnd w:id="49"/>
    </w:p>
    <w:p w14:paraId="0C73610E" w14:textId="6E27D212" w:rsidR="00DB47A0" w:rsidRPr="002C03E4" w:rsidRDefault="00027B6D">
      <w:pPr>
        <w:spacing w:after="0"/>
        <w:jc w:val="both"/>
        <w:rPr>
          <w:rFonts w:asciiTheme="majorHAnsi" w:hAnsiTheme="majorHAnsi" w:cstheme="majorHAnsi"/>
        </w:rPr>
      </w:pPr>
      <w:r w:rsidRPr="002C03E4">
        <w:rPr>
          <w:rFonts w:asciiTheme="majorHAnsi" w:hAnsiTheme="majorHAnsi" w:cstheme="majorHAnsi"/>
        </w:rPr>
        <w:t xml:space="preserve">The successful tenderer will be responsible for: providing Catering Services at </w:t>
      </w:r>
      <w:r w:rsidR="00EE1DD3" w:rsidRPr="000A6F9C">
        <w:rPr>
          <w:rFonts w:asciiTheme="majorHAnsi" w:hAnsiTheme="majorHAnsi" w:cstheme="majorHAnsi"/>
          <w:b/>
          <w:bCs/>
          <w:highlight w:val="yellow"/>
        </w:rPr>
        <w:t>“Insert School Name”</w:t>
      </w:r>
      <w:r w:rsidRPr="002C03E4">
        <w:rPr>
          <w:rFonts w:asciiTheme="majorHAnsi" w:hAnsiTheme="majorHAnsi" w:cstheme="majorHAnsi"/>
        </w:rPr>
        <w:t xml:space="preserve"> and complying with their Health and Safety Policy and Statement. The service providers statement must be displayed in the canteen area.</w:t>
      </w:r>
    </w:p>
    <w:p w14:paraId="415F1FBE"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 xml:space="preserve">The successful tenderer and all staff must agree to comply with the terms and conditions of all School policies and procedures particularly the Health &amp; Safety Statement and Child Protection Policy. </w:t>
      </w:r>
    </w:p>
    <w:p w14:paraId="795184B3"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All staff deployed to the school must undergo Garda Vetting.  The successful tenderer must request and complete the Garda Vetting Invitation for all staff deployed once letter of Intent is issued.  Disclosure of convictions which the Contracting Authority considers would render the candidate unsuitable to work with children/vulnerable adults will disqualify the candidate.  All temporary staff and staff to fill in during emergencies must also be vetted well in advance and their details provided to the school to be retained on file. The catering company shall provide a list of staff to the school and only these staff shall be permitted onto School property to work.  Any catering staff not on the approved list supplied to the Contracting Authority schools will be immediately asked to leave the premises.</w:t>
      </w:r>
    </w:p>
    <w:p w14:paraId="475CCE93" w14:textId="77777777" w:rsidR="00DB47A0" w:rsidRPr="002C03E4" w:rsidRDefault="00DB47A0">
      <w:pPr>
        <w:pBdr>
          <w:top w:val="nil"/>
          <w:left w:val="nil"/>
          <w:bottom w:val="nil"/>
          <w:right w:val="nil"/>
          <w:between w:val="nil"/>
        </w:pBdr>
        <w:spacing w:after="0"/>
        <w:jc w:val="both"/>
        <w:rPr>
          <w:rFonts w:asciiTheme="majorHAnsi" w:eastAsia="Arial" w:hAnsiTheme="majorHAnsi" w:cstheme="majorHAnsi"/>
        </w:rPr>
      </w:pPr>
    </w:p>
    <w:p w14:paraId="4E6DA782" w14:textId="752141B4" w:rsidR="00DB47A0" w:rsidRPr="002C03E4" w:rsidRDefault="00027B6D">
      <w:pPr>
        <w:pStyle w:val="Heading2"/>
        <w:rPr>
          <w:rFonts w:asciiTheme="majorHAnsi" w:hAnsiTheme="majorHAnsi" w:cstheme="majorHAnsi"/>
          <w:color w:val="auto"/>
        </w:rPr>
      </w:pPr>
      <w:bookmarkStart w:id="50" w:name="_Toc158709139"/>
      <w:r w:rsidRPr="002C03E4">
        <w:rPr>
          <w:rFonts w:asciiTheme="majorHAnsi" w:hAnsiTheme="majorHAnsi" w:cstheme="majorHAnsi"/>
          <w:color w:val="auto"/>
        </w:rPr>
        <w:t>4.1.1</w:t>
      </w:r>
      <w:r w:rsidR="00211DB4">
        <w:rPr>
          <w:rFonts w:asciiTheme="majorHAnsi" w:hAnsiTheme="majorHAnsi" w:cstheme="majorHAnsi"/>
          <w:color w:val="auto"/>
        </w:rPr>
        <w:t>3</w:t>
      </w:r>
      <w:r w:rsidR="009C70DD">
        <w:rPr>
          <w:rFonts w:asciiTheme="majorHAnsi" w:hAnsiTheme="majorHAnsi" w:cstheme="majorHAnsi"/>
          <w:color w:val="auto"/>
        </w:rPr>
        <w:t xml:space="preserve"> </w:t>
      </w:r>
      <w:r w:rsidRPr="002C03E4">
        <w:rPr>
          <w:rFonts w:asciiTheme="majorHAnsi" w:hAnsiTheme="majorHAnsi" w:cstheme="majorHAnsi"/>
          <w:color w:val="auto"/>
        </w:rPr>
        <w:t>Account Manager</w:t>
      </w:r>
      <w:bookmarkEnd w:id="50"/>
    </w:p>
    <w:p w14:paraId="5FBFF25A" w14:textId="77777777" w:rsidR="00DB47A0" w:rsidRPr="002C03E4" w:rsidRDefault="00027B6D">
      <w:pPr>
        <w:spacing w:after="0"/>
        <w:ind w:right="84"/>
        <w:jc w:val="both"/>
        <w:rPr>
          <w:rFonts w:asciiTheme="majorHAnsi" w:hAnsiTheme="majorHAnsi" w:cstheme="majorHAnsi"/>
        </w:rPr>
      </w:pPr>
      <w:r w:rsidRPr="002C03E4">
        <w:rPr>
          <w:rFonts w:asciiTheme="majorHAnsi" w:hAnsiTheme="majorHAnsi" w:cstheme="majorHAnsi"/>
        </w:rPr>
        <w:t>The Contracting Authority requires tenderers to nominate a dedicated account manager who will act as the main point of contact for the duration of the contract.  This person shall have the authority to deal with all matters in relation to the contract and be responsible for the satisfactory delivery of the services required.  The duties of the account manager will include the following:</w:t>
      </w:r>
    </w:p>
    <w:p w14:paraId="61C15583" w14:textId="77777777" w:rsidR="00DB47A0" w:rsidRPr="002C03E4" w:rsidRDefault="00027B6D">
      <w:pPr>
        <w:numPr>
          <w:ilvl w:val="0"/>
          <w:numId w:val="14"/>
        </w:numPr>
        <w:pBdr>
          <w:top w:val="nil"/>
          <w:left w:val="nil"/>
          <w:bottom w:val="nil"/>
          <w:right w:val="nil"/>
          <w:between w:val="nil"/>
        </w:pBdr>
        <w:tabs>
          <w:tab w:val="left" w:pos="1418"/>
        </w:tabs>
        <w:spacing w:after="0"/>
        <w:ind w:left="1418" w:hanging="709"/>
        <w:jc w:val="both"/>
        <w:rPr>
          <w:rFonts w:asciiTheme="majorHAnsi" w:hAnsiTheme="majorHAnsi" w:cstheme="majorHAnsi"/>
        </w:rPr>
      </w:pPr>
      <w:r w:rsidRPr="002C03E4">
        <w:rPr>
          <w:rFonts w:asciiTheme="majorHAnsi" w:hAnsiTheme="majorHAnsi" w:cstheme="majorHAnsi"/>
        </w:rPr>
        <w:t>Overall responsibility for a good working relationship with the Contracting Authority;</w:t>
      </w:r>
    </w:p>
    <w:p w14:paraId="50FA753B" w14:textId="77777777" w:rsidR="00DB47A0" w:rsidRPr="002C03E4" w:rsidRDefault="00027B6D">
      <w:pPr>
        <w:numPr>
          <w:ilvl w:val="0"/>
          <w:numId w:val="14"/>
        </w:numPr>
        <w:pBdr>
          <w:top w:val="nil"/>
          <w:left w:val="nil"/>
          <w:bottom w:val="nil"/>
          <w:right w:val="nil"/>
          <w:between w:val="nil"/>
        </w:pBdr>
        <w:tabs>
          <w:tab w:val="left" w:pos="1418"/>
        </w:tabs>
        <w:spacing w:before="100" w:after="0"/>
        <w:ind w:left="1418" w:hanging="709"/>
        <w:jc w:val="both"/>
        <w:rPr>
          <w:rFonts w:asciiTheme="majorHAnsi" w:hAnsiTheme="majorHAnsi" w:cstheme="majorHAnsi"/>
        </w:rPr>
      </w:pPr>
      <w:r w:rsidRPr="002C03E4">
        <w:rPr>
          <w:rFonts w:asciiTheme="majorHAnsi" w:hAnsiTheme="majorHAnsi" w:cstheme="majorHAnsi"/>
        </w:rPr>
        <w:t xml:space="preserve">Provide the Principal with monthly reports summary reports of activity regarding volumes sold types/categories of meals served, student and staff uptake of the service. </w:t>
      </w:r>
    </w:p>
    <w:p w14:paraId="33702ED4" w14:textId="77777777" w:rsidR="00DB47A0" w:rsidRPr="002C03E4" w:rsidRDefault="00027B6D">
      <w:pPr>
        <w:numPr>
          <w:ilvl w:val="0"/>
          <w:numId w:val="14"/>
        </w:numPr>
        <w:pBdr>
          <w:top w:val="nil"/>
          <w:left w:val="nil"/>
          <w:bottom w:val="nil"/>
          <w:right w:val="nil"/>
          <w:between w:val="nil"/>
        </w:pBdr>
        <w:tabs>
          <w:tab w:val="left" w:pos="1418"/>
        </w:tabs>
        <w:spacing w:after="0"/>
        <w:ind w:left="1418" w:hanging="709"/>
        <w:jc w:val="both"/>
        <w:rPr>
          <w:rFonts w:asciiTheme="majorHAnsi" w:hAnsiTheme="majorHAnsi" w:cstheme="majorHAnsi"/>
        </w:rPr>
      </w:pPr>
      <w:r w:rsidRPr="002C03E4">
        <w:rPr>
          <w:rFonts w:asciiTheme="majorHAnsi" w:hAnsiTheme="majorHAnsi" w:cstheme="majorHAnsi"/>
        </w:rPr>
        <w:t>Schedule periodic meetings to review the relationship and examine performance;</w:t>
      </w:r>
    </w:p>
    <w:p w14:paraId="71C13F0C" w14:textId="77777777" w:rsidR="00DB47A0" w:rsidRPr="002C03E4" w:rsidRDefault="00027B6D">
      <w:pPr>
        <w:numPr>
          <w:ilvl w:val="0"/>
          <w:numId w:val="14"/>
        </w:numPr>
        <w:pBdr>
          <w:top w:val="nil"/>
          <w:left w:val="nil"/>
          <w:bottom w:val="nil"/>
          <w:right w:val="nil"/>
          <w:between w:val="nil"/>
        </w:pBdr>
        <w:tabs>
          <w:tab w:val="left" w:pos="1418"/>
        </w:tabs>
        <w:spacing w:after="0"/>
        <w:ind w:left="1418" w:hanging="709"/>
        <w:jc w:val="both"/>
        <w:rPr>
          <w:rFonts w:asciiTheme="majorHAnsi" w:hAnsiTheme="majorHAnsi" w:cstheme="majorHAnsi"/>
        </w:rPr>
      </w:pPr>
      <w:r w:rsidRPr="002C03E4">
        <w:rPr>
          <w:rFonts w:asciiTheme="majorHAnsi" w:hAnsiTheme="majorHAnsi" w:cstheme="majorHAnsi"/>
        </w:rPr>
        <w:t>Deal with disputes, complaints or concerns that cannot be adequately resolved;</w:t>
      </w:r>
    </w:p>
    <w:p w14:paraId="1D9CACDE" w14:textId="77777777" w:rsidR="00DB47A0" w:rsidRPr="002C03E4" w:rsidRDefault="00027B6D">
      <w:pPr>
        <w:numPr>
          <w:ilvl w:val="0"/>
          <w:numId w:val="14"/>
        </w:numPr>
        <w:pBdr>
          <w:top w:val="nil"/>
          <w:left w:val="nil"/>
          <w:bottom w:val="nil"/>
          <w:right w:val="nil"/>
          <w:between w:val="nil"/>
        </w:pBdr>
        <w:tabs>
          <w:tab w:val="left" w:pos="1418"/>
        </w:tabs>
        <w:spacing w:after="0"/>
        <w:ind w:left="1418" w:hanging="709"/>
        <w:jc w:val="both"/>
        <w:rPr>
          <w:rFonts w:asciiTheme="majorHAnsi" w:hAnsiTheme="majorHAnsi" w:cstheme="majorHAnsi"/>
        </w:rPr>
      </w:pPr>
      <w:r w:rsidRPr="002C03E4">
        <w:rPr>
          <w:rFonts w:asciiTheme="majorHAnsi" w:hAnsiTheme="majorHAnsi" w:cstheme="majorHAnsi"/>
        </w:rPr>
        <w:t>Regularly give and receive both formal and informal feedback on the relationship, workloads, processes, areas and suggestions for improvement.</w:t>
      </w:r>
    </w:p>
    <w:p w14:paraId="1EA07DB8" w14:textId="77777777" w:rsidR="00DB47A0" w:rsidRPr="002C03E4" w:rsidRDefault="00027B6D">
      <w:pPr>
        <w:numPr>
          <w:ilvl w:val="0"/>
          <w:numId w:val="14"/>
        </w:numPr>
        <w:pBdr>
          <w:top w:val="nil"/>
          <w:left w:val="nil"/>
          <w:bottom w:val="nil"/>
          <w:right w:val="nil"/>
          <w:between w:val="nil"/>
        </w:pBdr>
        <w:tabs>
          <w:tab w:val="left" w:pos="1418"/>
        </w:tabs>
        <w:spacing w:after="0"/>
        <w:ind w:left="1418" w:hanging="709"/>
        <w:jc w:val="both"/>
        <w:rPr>
          <w:rFonts w:asciiTheme="majorHAnsi" w:hAnsiTheme="majorHAnsi" w:cstheme="majorHAnsi"/>
        </w:rPr>
      </w:pPr>
      <w:r w:rsidRPr="002C03E4">
        <w:rPr>
          <w:rFonts w:asciiTheme="majorHAnsi" w:hAnsiTheme="majorHAnsi" w:cstheme="majorHAnsi"/>
        </w:rPr>
        <w:t>Proactively discuss with the Contracting Authority ways of improving efficiency regarding service delivery in general.</w:t>
      </w:r>
    </w:p>
    <w:p w14:paraId="0E03B0BF" w14:textId="77777777" w:rsidR="00DB47A0" w:rsidRDefault="00027B6D">
      <w:p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b/>
        </w:rPr>
        <w:t xml:space="preserve">NOTE: </w:t>
      </w:r>
      <w:r w:rsidRPr="002C03E4">
        <w:rPr>
          <w:rFonts w:asciiTheme="majorHAnsi" w:hAnsiTheme="majorHAnsi" w:cstheme="majorHAnsi"/>
        </w:rPr>
        <w:t>Tenderers will note that account management activities will be non-billable (i.e., the Contracting Authority will not pay separately for account management activities). The Contracting Authority will nominate authorised staff to liaise with the successful tenderer and delegate as required.</w:t>
      </w:r>
    </w:p>
    <w:p w14:paraId="370C9CB7" w14:textId="77777777" w:rsidR="00BF5AD1" w:rsidRDefault="00BF5AD1">
      <w:pPr>
        <w:pBdr>
          <w:top w:val="nil"/>
          <w:left w:val="nil"/>
          <w:bottom w:val="nil"/>
          <w:right w:val="nil"/>
          <w:between w:val="nil"/>
        </w:pBdr>
        <w:spacing w:after="0"/>
        <w:jc w:val="both"/>
        <w:rPr>
          <w:rFonts w:asciiTheme="majorHAnsi" w:hAnsiTheme="majorHAnsi" w:cstheme="majorHAnsi"/>
        </w:rPr>
      </w:pPr>
    </w:p>
    <w:p w14:paraId="36A5210F" w14:textId="77777777" w:rsidR="00BF5AD1" w:rsidRPr="002C03E4" w:rsidRDefault="00BF5AD1">
      <w:pPr>
        <w:pBdr>
          <w:top w:val="nil"/>
          <w:left w:val="nil"/>
          <w:bottom w:val="nil"/>
          <w:right w:val="nil"/>
          <w:between w:val="nil"/>
        </w:pBdr>
        <w:spacing w:after="0"/>
        <w:jc w:val="both"/>
        <w:rPr>
          <w:rFonts w:asciiTheme="majorHAnsi" w:hAnsiTheme="majorHAnsi" w:cstheme="majorHAnsi"/>
        </w:rPr>
      </w:pPr>
    </w:p>
    <w:p w14:paraId="3EA04C01" w14:textId="77777777" w:rsidR="00DB47A0" w:rsidRPr="002C03E4" w:rsidRDefault="00DB47A0">
      <w:pPr>
        <w:pBdr>
          <w:top w:val="nil"/>
          <w:left w:val="nil"/>
          <w:bottom w:val="nil"/>
          <w:right w:val="nil"/>
          <w:between w:val="nil"/>
        </w:pBdr>
        <w:spacing w:after="0"/>
        <w:jc w:val="both"/>
        <w:rPr>
          <w:rFonts w:asciiTheme="majorHAnsi" w:hAnsiTheme="majorHAnsi" w:cstheme="majorHAnsi"/>
        </w:rPr>
      </w:pPr>
    </w:p>
    <w:p w14:paraId="26909A2E" w14:textId="4C19E317" w:rsidR="00DB47A0" w:rsidRPr="002C03E4" w:rsidRDefault="00027B6D">
      <w:p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b/>
        </w:rPr>
        <w:lastRenderedPageBreak/>
        <w:t>4.1.1</w:t>
      </w:r>
      <w:r w:rsidR="00211DB4">
        <w:rPr>
          <w:rFonts w:asciiTheme="majorHAnsi" w:hAnsiTheme="majorHAnsi" w:cstheme="majorHAnsi"/>
          <w:b/>
        </w:rPr>
        <w:t>3</w:t>
      </w:r>
      <w:r w:rsidRPr="002C03E4">
        <w:rPr>
          <w:rFonts w:asciiTheme="majorHAnsi" w:hAnsiTheme="majorHAnsi" w:cstheme="majorHAnsi"/>
          <w:b/>
        </w:rPr>
        <w:t>.1</w:t>
      </w:r>
      <w:r w:rsidRPr="002C03E4">
        <w:rPr>
          <w:rFonts w:asciiTheme="majorHAnsi" w:hAnsiTheme="majorHAnsi" w:cstheme="majorHAnsi"/>
        </w:rPr>
        <w:t xml:space="preserve"> </w:t>
      </w:r>
      <w:r w:rsidRPr="002C03E4">
        <w:rPr>
          <w:rFonts w:asciiTheme="majorHAnsi" w:hAnsiTheme="majorHAnsi" w:cstheme="majorHAnsi"/>
          <w:b/>
        </w:rPr>
        <w:t>Management Information Reporting</w:t>
      </w:r>
    </w:p>
    <w:p w14:paraId="1477AC0F" w14:textId="77777777" w:rsidR="00DB47A0" w:rsidRPr="002C03E4" w:rsidRDefault="00027B6D">
      <w:p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 xml:space="preserve">The successful tenderer must provide the following Management Information Reports and any other supplementary information as may be deemed necessary: </w:t>
      </w:r>
    </w:p>
    <w:p w14:paraId="4E106AA7" w14:textId="77777777" w:rsidR="00DB47A0" w:rsidRPr="002C03E4" w:rsidRDefault="00027B6D">
      <w:pPr>
        <w:numPr>
          <w:ilvl w:val="0"/>
          <w:numId w:val="16"/>
        </w:num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 xml:space="preserve">Numbers and breakdown of all students who avail of food. This report will be required monthly, based on data from each week in that month. </w:t>
      </w:r>
    </w:p>
    <w:p w14:paraId="66D87324" w14:textId="77777777" w:rsidR="00DB47A0" w:rsidRPr="002C03E4" w:rsidRDefault="00027B6D">
      <w:pPr>
        <w:numPr>
          <w:ilvl w:val="0"/>
          <w:numId w:val="16"/>
        </w:num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 xml:space="preserve">Costs </w:t>
      </w:r>
    </w:p>
    <w:p w14:paraId="18C60A31" w14:textId="77777777" w:rsidR="00DB47A0" w:rsidRPr="002C03E4" w:rsidRDefault="00027B6D">
      <w:pPr>
        <w:numPr>
          <w:ilvl w:val="0"/>
          <w:numId w:val="16"/>
        </w:num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Results of quality feedback reviews, undertaken by both the school and the successful tenderer on a regular basis.</w:t>
      </w:r>
    </w:p>
    <w:p w14:paraId="0081B2AD" w14:textId="77777777" w:rsidR="00DB47A0" w:rsidRPr="002C03E4" w:rsidRDefault="00DB47A0">
      <w:pPr>
        <w:pBdr>
          <w:top w:val="nil"/>
          <w:left w:val="nil"/>
          <w:bottom w:val="nil"/>
          <w:right w:val="nil"/>
          <w:between w:val="nil"/>
        </w:pBdr>
        <w:spacing w:after="0"/>
        <w:jc w:val="both"/>
        <w:rPr>
          <w:rFonts w:asciiTheme="majorHAnsi" w:hAnsiTheme="majorHAnsi" w:cstheme="majorHAnsi"/>
        </w:rPr>
      </w:pPr>
    </w:p>
    <w:p w14:paraId="0AB04528" w14:textId="107953AD" w:rsidR="00DB47A0" w:rsidRPr="002C03E4" w:rsidRDefault="00027B6D">
      <w:p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 xml:space="preserve">The format of such reporting will be agreed between the school and the successful tenderer. The time and frequency of the issuing of reports will be agreed at local level and this will be incorporated into the Service Level Agreement. The reports will be submitted to the School Completion </w:t>
      </w:r>
      <w:r w:rsidR="00162437" w:rsidRPr="002C03E4">
        <w:rPr>
          <w:rFonts w:asciiTheme="majorHAnsi" w:hAnsiTheme="majorHAnsi" w:cstheme="majorHAnsi"/>
        </w:rPr>
        <w:t>Officer</w:t>
      </w:r>
      <w:r w:rsidRPr="002C03E4">
        <w:rPr>
          <w:rFonts w:asciiTheme="majorHAnsi" w:hAnsiTheme="majorHAnsi" w:cstheme="majorHAnsi"/>
        </w:rPr>
        <w:t xml:space="preserve"> within ten (10) working days of the end of the agreed period(s) and will show the required detail for the period(s), together with cumulative, year-to-date statistics. The school reserves the right to amend the scope and detail of management information required during the term of the Services Contract. </w:t>
      </w:r>
    </w:p>
    <w:p w14:paraId="2CC6E70B" w14:textId="77777777" w:rsidR="00D741F1" w:rsidRPr="002C03E4" w:rsidRDefault="00D741F1">
      <w:pPr>
        <w:pBdr>
          <w:top w:val="nil"/>
          <w:left w:val="nil"/>
          <w:bottom w:val="nil"/>
          <w:right w:val="nil"/>
          <w:between w:val="nil"/>
        </w:pBdr>
        <w:spacing w:after="0"/>
        <w:jc w:val="both"/>
        <w:rPr>
          <w:rFonts w:asciiTheme="majorHAnsi" w:hAnsiTheme="majorHAnsi" w:cstheme="majorHAnsi"/>
        </w:rPr>
      </w:pPr>
    </w:p>
    <w:p w14:paraId="3B10B017" w14:textId="1457B0AB" w:rsidR="00DB47A0" w:rsidRPr="002C03E4" w:rsidRDefault="00027B6D">
      <w:p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b/>
        </w:rPr>
        <w:t>4.1.1</w:t>
      </w:r>
      <w:r w:rsidR="00211DB4">
        <w:rPr>
          <w:rFonts w:asciiTheme="majorHAnsi" w:hAnsiTheme="majorHAnsi" w:cstheme="majorHAnsi"/>
          <w:b/>
        </w:rPr>
        <w:t>3</w:t>
      </w:r>
      <w:r w:rsidRPr="002C03E4">
        <w:rPr>
          <w:rFonts w:asciiTheme="majorHAnsi" w:hAnsiTheme="majorHAnsi" w:cstheme="majorHAnsi"/>
          <w:b/>
        </w:rPr>
        <w:t>.2</w:t>
      </w:r>
      <w:r w:rsidRPr="002C03E4">
        <w:rPr>
          <w:rFonts w:asciiTheme="majorHAnsi" w:hAnsiTheme="majorHAnsi" w:cstheme="majorHAnsi"/>
        </w:rPr>
        <w:t xml:space="preserve"> </w:t>
      </w:r>
      <w:r w:rsidRPr="002C03E4">
        <w:rPr>
          <w:rFonts w:asciiTheme="majorHAnsi" w:hAnsiTheme="majorHAnsi" w:cstheme="majorHAnsi"/>
          <w:b/>
        </w:rPr>
        <w:t xml:space="preserve">Price Protection </w:t>
      </w:r>
    </w:p>
    <w:p w14:paraId="0A402562" w14:textId="77777777" w:rsidR="00DB47A0" w:rsidRPr="002C03E4" w:rsidRDefault="00027B6D">
      <w:p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The Successful tenderer is solely responsible for procuring (at its own cost) all food and beverage supplies necessary to provide the Services. The Charges are fixed for the term of the Services Contract, unless otherwise agreed in writing by the Parties.</w:t>
      </w:r>
    </w:p>
    <w:p w14:paraId="0743365D" w14:textId="66D2A3C4" w:rsidR="00DB47A0" w:rsidRPr="002C03E4" w:rsidRDefault="00027B6D">
      <w:pPr>
        <w:pStyle w:val="Heading2"/>
        <w:rPr>
          <w:rFonts w:asciiTheme="majorHAnsi" w:hAnsiTheme="majorHAnsi" w:cstheme="majorHAnsi"/>
          <w:color w:val="auto"/>
        </w:rPr>
      </w:pPr>
      <w:bookmarkStart w:id="51" w:name="_Toc158709140"/>
      <w:r w:rsidRPr="002C03E4">
        <w:rPr>
          <w:rFonts w:asciiTheme="majorHAnsi" w:hAnsiTheme="majorHAnsi" w:cstheme="majorHAnsi"/>
          <w:color w:val="auto"/>
        </w:rPr>
        <w:t>4.1.1</w:t>
      </w:r>
      <w:r w:rsidR="00211DB4">
        <w:rPr>
          <w:rFonts w:asciiTheme="majorHAnsi" w:hAnsiTheme="majorHAnsi" w:cstheme="majorHAnsi"/>
          <w:color w:val="auto"/>
        </w:rPr>
        <w:t>4</w:t>
      </w:r>
      <w:r w:rsidR="009C70DD">
        <w:rPr>
          <w:rFonts w:asciiTheme="majorHAnsi" w:hAnsiTheme="majorHAnsi" w:cstheme="majorHAnsi"/>
          <w:color w:val="auto"/>
        </w:rPr>
        <w:t xml:space="preserve"> </w:t>
      </w:r>
      <w:r w:rsidRPr="002C03E4">
        <w:rPr>
          <w:rFonts w:asciiTheme="majorHAnsi" w:hAnsiTheme="majorHAnsi" w:cstheme="majorHAnsi"/>
          <w:color w:val="auto"/>
        </w:rPr>
        <w:t>Cleaning</w:t>
      </w:r>
      <w:bookmarkEnd w:id="51"/>
    </w:p>
    <w:p w14:paraId="388947C8" w14:textId="50452FF6" w:rsidR="00DB47A0" w:rsidRPr="002C03E4" w:rsidRDefault="00027B6D">
      <w:p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 xml:space="preserve">The successful tenderer will be responsible for the cleaning to the relevant standards of all </w:t>
      </w:r>
      <w:r w:rsidR="00C26A21" w:rsidRPr="002C03E4">
        <w:rPr>
          <w:rFonts w:asciiTheme="majorHAnsi" w:hAnsiTheme="majorHAnsi" w:cstheme="majorHAnsi"/>
        </w:rPr>
        <w:t>kitchenettes</w:t>
      </w:r>
      <w:r w:rsidRPr="002C03E4">
        <w:rPr>
          <w:rFonts w:asciiTheme="majorHAnsi" w:hAnsiTheme="majorHAnsi" w:cstheme="majorHAnsi"/>
        </w:rPr>
        <w:t>, servery, food preparation, including counter surfaces, equipment, furniture, fittings, utensils, floors and windows required to maintain the standards of hygiene required by law.</w:t>
      </w:r>
    </w:p>
    <w:p w14:paraId="39001B8D" w14:textId="77777777" w:rsidR="00DB47A0" w:rsidRPr="002C03E4" w:rsidRDefault="00027B6D">
      <w:p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Note:</w:t>
      </w:r>
      <w:r w:rsidRPr="002C03E4">
        <w:rPr>
          <w:rFonts w:asciiTheme="majorHAnsi" w:hAnsiTheme="majorHAnsi" w:cstheme="majorHAnsi"/>
        </w:rPr>
        <w:tab/>
        <w:t>Inspections may be carried out by THE CONTRACTING AUTHORITY, its agents or independent auditors on their behalf at any time to ensure that the highest standards of hygiene and cleanliness are maintained at all times and that proper methods are applied in food supply, preparation, cooking and the provision of the Services.</w:t>
      </w:r>
    </w:p>
    <w:p w14:paraId="542DBC80" w14:textId="77777777" w:rsidR="00DB47A0" w:rsidRPr="002C03E4" w:rsidRDefault="00DB47A0">
      <w:pPr>
        <w:pBdr>
          <w:top w:val="nil"/>
          <w:left w:val="nil"/>
          <w:bottom w:val="nil"/>
          <w:right w:val="nil"/>
          <w:between w:val="nil"/>
        </w:pBdr>
        <w:spacing w:after="0" w:line="360" w:lineRule="auto"/>
        <w:jc w:val="both"/>
        <w:rPr>
          <w:rFonts w:asciiTheme="majorHAnsi" w:eastAsia="Arial" w:hAnsiTheme="majorHAnsi" w:cstheme="majorHAnsi"/>
        </w:rPr>
      </w:pPr>
    </w:p>
    <w:p w14:paraId="79A550E4" w14:textId="46FE9C68" w:rsidR="00DB47A0" w:rsidRPr="002C03E4" w:rsidRDefault="00027B6D">
      <w:pPr>
        <w:pStyle w:val="Heading2"/>
        <w:rPr>
          <w:rFonts w:asciiTheme="majorHAnsi" w:hAnsiTheme="majorHAnsi" w:cstheme="majorHAnsi"/>
          <w:color w:val="auto"/>
        </w:rPr>
      </w:pPr>
      <w:bookmarkStart w:id="52" w:name="_Toc158709141"/>
      <w:r w:rsidRPr="002C03E4">
        <w:rPr>
          <w:rFonts w:asciiTheme="majorHAnsi" w:hAnsiTheme="majorHAnsi" w:cstheme="majorHAnsi"/>
          <w:color w:val="auto"/>
        </w:rPr>
        <w:t>4.1.1</w:t>
      </w:r>
      <w:r w:rsidR="00211DB4">
        <w:rPr>
          <w:rFonts w:asciiTheme="majorHAnsi" w:hAnsiTheme="majorHAnsi" w:cstheme="majorHAnsi"/>
          <w:color w:val="auto"/>
        </w:rPr>
        <w:t>5</w:t>
      </w:r>
      <w:r w:rsidRPr="002C03E4">
        <w:rPr>
          <w:rFonts w:asciiTheme="majorHAnsi" w:hAnsiTheme="majorHAnsi" w:cstheme="majorHAnsi"/>
          <w:color w:val="auto"/>
        </w:rPr>
        <w:t xml:space="preserve"> Environmental Waste Disposal</w:t>
      </w:r>
      <w:bookmarkEnd w:id="52"/>
    </w:p>
    <w:p w14:paraId="561D253A" w14:textId="77777777" w:rsidR="00DB47A0" w:rsidRPr="002C03E4" w:rsidRDefault="00027B6D">
      <w:p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 xml:space="preserve">The successful tenderer will be responsible for operating policies which progressively address environmental considerations.  The successful tenderer will be responsible for the disposal of all kitchen waste in accordance with SI 508 of 2009 Waste Management Regulations (Food Waste) 2009 and all applicable legislation including relevant EU Directives and the successful tenderer will provide their own bins and incurred costs associated with waste management. Further information can be found on Environmental Protection Agency’s website </w:t>
      </w:r>
      <w:hyperlink r:id="rId25">
        <w:r w:rsidRPr="002C03E4">
          <w:rPr>
            <w:rFonts w:asciiTheme="majorHAnsi" w:hAnsiTheme="majorHAnsi" w:cstheme="majorHAnsi"/>
          </w:rPr>
          <w:t>www.epa.ie</w:t>
        </w:r>
      </w:hyperlink>
      <w:r w:rsidRPr="002C03E4">
        <w:rPr>
          <w:rFonts w:asciiTheme="majorHAnsi" w:hAnsiTheme="majorHAnsi" w:cstheme="majorHAnsi"/>
        </w:rPr>
        <w:t>.</w:t>
      </w:r>
    </w:p>
    <w:p w14:paraId="3729F936" w14:textId="77777777" w:rsidR="00DB47A0" w:rsidRPr="002C03E4" w:rsidRDefault="00027B6D">
      <w:pPr>
        <w:pBdr>
          <w:top w:val="nil"/>
          <w:left w:val="nil"/>
          <w:bottom w:val="nil"/>
          <w:right w:val="nil"/>
          <w:between w:val="nil"/>
        </w:pBdr>
        <w:spacing w:after="0" w:line="240" w:lineRule="auto"/>
        <w:jc w:val="both"/>
        <w:rPr>
          <w:rFonts w:asciiTheme="majorHAnsi" w:hAnsiTheme="majorHAnsi" w:cstheme="majorHAnsi"/>
        </w:rPr>
      </w:pPr>
      <w:r w:rsidRPr="002C03E4">
        <w:rPr>
          <w:rFonts w:asciiTheme="majorHAnsi" w:hAnsiTheme="majorHAnsi" w:cstheme="majorHAnsi"/>
        </w:rPr>
        <w:t>The school is moving away from single use plastics. The successful tenderer should provide compostable / sustainable, recyclable alternatives and be fully supportive of incentivising customers to reduce the demand for plastic (keep cups, etc.)</w:t>
      </w:r>
    </w:p>
    <w:p w14:paraId="604A6FF8" w14:textId="77777777" w:rsidR="00DB47A0" w:rsidRPr="002C03E4" w:rsidRDefault="00027B6D">
      <w:pPr>
        <w:pBdr>
          <w:top w:val="nil"/>
          <w:left w:val="nil"/>
          <w:bottom w:val="nil"/>
          <w:right w:val="nil"/>
          <w:between w:val="nil"/>
        </w:pBdr>
        <w:spacing w:after="0" w:line="240" w:lineRule="auto"/>
        <w:jc w:val="both"/>
        <w:rPr>
          <w:rFonts w:asciiTheme="majorHAnsi" w:hAnsiTheme="majorHAnsi" w:cstheme="majorHAnsi"/>
        </w:rPr>
      </w:pPr>
      <w:r w:rsidRPr="002C03E4">
        <w:rPr>
          <w:rFonts w:asciiTheme="majorHAnsi" w:hAnsiTheme="majorHAnsi" w:cstheme="majorHAnsi"/>
        </w:rPr>
        <w:lastRenderedPageBreak/>
        <w:t xml:space="preserve">Packaging to be from recycled or renewable sources which can be reused/recycled or composted after use. </w:t>
      </w:r>
    </w:p>
    <w:p w14:paraId="22B677C1" w14:textId="77777777" w:rsidR="00DB47A0" w:rsidRPr="002C03E4" w:rsidRDefault="00027B6D">
      <w:pPr>
        <w:pBdr>
          <w:top w:val="nil"/>
          <w:left w:val="nil"/>
          <w:bottom w:val="nil"/>
          <w:right w:val="nil"/>
          <w:between w:val="nil"/>
        </w:pBdr>
        <w:spacing w:after="0" w:line="240" w:lineRule="auto"/>
        <w:jc w:val="both"/>
        <w:rPr>
          <w:rFonts w:asciiTheme="majorHAnsi" w:hAnsiTheme="majorHAnsi" w:cstheme="majorHAnsi"/>
        </w:rPr>
      </w:pPr>
      <w:r w:rsidRPr="002C03E4">
        <w:rPr>
          <w:rFonts w:asciiTheme="majorHAnsi" w:hAnsiTheme="majorHAnsi" w:cstheme="majorHAnsi"/>
        </w:rPr>
        <w:t xml:space="preserve">Be responsible for the safe removal of all waste and recyclable material in a sustainable way from the campus on a routine basis. The successful tenderer should ensure that all waste streams are segregated. A food waste minimisation plan describing what actions will be undertaken shall be put in place by the service provider. They shall review and revise the actions they are taking with suitable regularity to continue to reduce food waste wherever possible and feedback to the school representative on progress and results with suitable regularity. The successful tenderer must look after their own appropriate waste management and associated fees. </w:t>
      </w:r>
    </w:p>
    <w:p w14:paraId="4D1CE7DA" w14:textId="77777777" w:rsidR="00DB47A0" w:rsidRPr="002C03E4" w:rsidRDefault="00DB47A0">
      <w:pPr>
        <w:pBdr>
          <w:top w:val="nil"/>
          <w:left w:val="nil"/>
          <w:bottom w:val="nil"/>
          <w:right w:val="nil"/>
          <w:between w:val="nil"/>
        </w:pBdr>
        <w:spacing w:after="0" w:line="240" w:lineRule="auto"/>
        <w:jc w:val="both"/>
        <w:rPr>
          <w:rFonts w:asciiTheme="majorHAnsi" w:hAnsiTheme="majorHAnsi" w:cstheme="majorHAnsi"/>
          <w:b/>
        </w:rPr>
      </w:pPr>
    </w:p>
    <w:p w14:paraId="68F76DA2" w14:textId="77777777" w:rsidR="00DB47A0" w:rsidRPr="002C03E4" w:rsidRDefault="00DB47A0">
      <w:pPr>
        <w:pBdr>
          <w:top w:val="nil"/>
          <w:left w:val="nil"/>
          <w:bottom w:val="nil"/>
          <w:right w:val="nil"/>
          <w:between w:val="nil"/>
        </w:pBdr>
        <w:spacing w:after="0" w:line="240" w:lineRule="auto"/>
        <w:jc w:val="both"/>
        <w:rPr>
          <w:rFonts w:asciiTheme="majorHAnsi" w:hAnsiTheme="majorHAnsi" w:cstheme="majorHAnsi"/>
        </w:rPr>
      </w:pPr>
    </w:p>
    <w:p w14:paraId="7735DF14" w14:textId="496344C9" w:rsidR="00DB47A0" w:rsidRPr="002C03E4" w:rsidRDefault="00027B6D">
      <w:pPr>
        <w:pStyle w:val="Heading2"/>
        <w:rPr>
          <w:rFonts w:asciiTheme="majorHAnsi" w:hAnsiTheme="majorHAnsi" w:cstheme="majorHAnsi"/>
          <w:color w:val="auto"/>
        </w:rPr>
      </w:pPr>
      <w:bookmarkStart w:id="53" w:name="_Toc158709142"/>
      <w:r w:rsidRPr="002C03E4">
        <w:rPr>
          <w:rFonts w:asciiTheme="majorHAnsi" w:hAnsiTheme="majorHAnsi" w:cstheme="majorHAnsi"/>
          <w:color w:val="auto"/>
        </w:rPr>
        <w:t>4.1.1</w:t>
      </w:r>
      <w:r w:rsidR="00211DB4">
        <w:rPr>
          <w:rFonts w:asciiTheme="majorHAnsi" w:hAnsiTheme="majorHAnsi" w:cstheme="majorHAnsi"/>
          <w:color w:val="auto"/>
        </w:rPr>
        <w:t>6</w:t>
      </w:r>
      <w:r w:rsidRPr="002C03E4">
        <w:rPr>
          <w:rFonts w:asciiTheme="majorHAnsi" w:hAnsiTheme="majorHAnsi" w:cstheme="majorHAnsi"/>
          <w:color w:val="auto"/>
        </w:rPr>
        <w:t xml:space="preserve"> Review of Supplier Performance</w:t>
      </w:r>
      <w:bookmarkEnd w:id="53"/>
    </w:p>
    <w:p w14:paraId="68BBEC70"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 xml:space="preserve">Supplier performance will be continually monitored over the term of the contract agreement. The format will be agreed between the Principal, secretary of BOM and the service provider. </w:t>
      </w:r>
    </w:p>
    <w:p w14:paraId="0C6A6D5E"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 xml:space="preserve">All monitoring of performance and methods for measurement will be agreed at contract stage with the successful tenderer. </w:t>
      </w:r>
    </w:p>
    <w:p w14:paraId="69F2591B" w14:textId="77777777" w:rsidR="00DB47A0" w:rsidRPr="002C03E4" w:rsidRDefault="00DB47A0">
      <w:pPr>
        <w:spacing w:after="0"/>
        <w:jc w:val="both"/>
        <w:rPr>
          <w:rFonts w:asciiTheme="majorHAnsi" w:hAnsiTheme="majorHAnsi" w:cstheme="majorHAnsi"/>
          <w:b/>
        </w:rPr>
      </w:pPr>
    </w:p>
    <w:p w14:paraId="11515639"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The school will assess the performance and quality of services delivered under the following Key Performance Indicators:</w:t>
      </w:r>
    </w:p>
    <w:p w14:paraId="78659462" w14:textId="77777777" w:rsidR="00DB47A0" w:rsidRPr="002C03E4" w:rsidRDefault="00027B6D">
      <w:pPr>
        <w:numPr>
          <w:ilvl w:val="0"/>
          <w:numId w:val="2"/>
        </w:numPr>
        <w:spacing w:after="0"/>
        <w:jc w:val="both"/>
        <w:rPr>
          <w:rFonts w:asciiTheme="majorHAnsi" w:hAnsiTheme="majorHAnsi" w:cstheme="majorHAnsi"/>
        </w:rPr>
      </w:pPr>
      <w:r w:rsidRPr="002C03E4">
        <w:rPr>
          <w:rFonts w:asciiTheme="majorHAnsi" w:hAnsiTheme="majorHAnsi" w:cstheme="majorHAnsi"/>
        </w:rPr>
        <w:t>Menu, as per Healthy Eating Initiatives</w:t>
      </w:r>
    </w:p>
    <w:p w14:paraId="6BFA5EF9" w14:textId="77777777" w:rsidR="00DB47A0" w:rsidRPr="002C03E4" w:rsidRDefault="00027B6D">
      <w:pPr>
        <w:numPr>
          <w:ilvl w:val="0"/>
          <w:numId w:val="2"/>
        </w:numPr>
        <w:spacing w:after="0"/>
        <w:jc w:val="both"/>
        <w:rPr>
          <w:rFonts w:asciiTheme="majorHAnsi" w:hAnsiTheme="majorHAnsi" w:cstheme="majorHAnsi"/>
        </w:rPr>
      </w:pPr>
      <w:r w:rsidRPr="002C03E4">
        <w:rPr>
          <w:rFonts w:asciiTheme="majorHAnsi" w:hAnsiTheme="majorHAnsi" w:cstheme="majorHAnsi"/>
        </w:rPr>
        <w:t xml:space="preserve">Quality and Freshness of Food </w:t>
      </w:r>
    </w:p>
    <w:p w14:paraId="7F1A5B88" w14:textId="77777777" w:rsidR="00DB47A0" w:rsidRPr="002C03E4" w:rsidRDefault="00027B6D">
      <w:pPr>
        <w:numPr>
          <w:ilvl w:val="0"/>
          <w:numId w:val="2"/>
        </w:numPr>
        <w:spacing w:after="0"/>
        <w:jc w:val="both"/>
        <w:rPr>
          <w:rFonts w:asciiTheme="majorHAnsi" w:hAnsiTheme="majorHAnsi" w:cstheme="majorHAnsi"/>
        </w:rPr>
      </w:pPr>
      <w:r w:rsidRPr="002C03E4">
        <w:rPr>
          <w:rFonts w:asciiTheme="majorHAnsi" w:hAnsiTheme="majorHAnsi" w:cstheme="majorHAnsi"/>
        </w:rPr>
        <w:t>Choice of Food - No less than the minimum range/choice of items</w:t>
      </w:r>
    </w:p>
    <w:p w14:paraId="313671F5" w14:textId="77777777" w:rsidR="00DB47A0" w:rsidRPr="002C03E4" w:rsidRDefault="00027B6D">
      <w:pPr>
        <w:numPr>
          <w:ilvl w:val="0"/>
          <w:numId w:val="2"/>
        </w:numPr>
        <w:spacing w:after="0"/>
        <w:jc w:val="both"/>
        <w:rPr>
          <w:rFonts w:asciiTheme="majorHAnsi" w:hAnsiTheme="majorHAnsi" w:cstheme="majorHAnsi"/>
        </w:rPr>
      </w:pPr>
      <w:r w:rsidRPr="002C03E4">
        <w:rPr>
          <w:rFonts w:asciiTheme="majorHAnsi" w:hAnsiTheme="majorHAnsi" w:cstheme="majorHAnsi"/>
        </w:rPr>
        <w:t>Presentation of Food</w:t>
      </w:r>
    </w:p>
    <w:p w14:paraId="10BEA018" w14:textId="77777777" w:rsidR="00DB47A0" w:rsidRPr="002C03E4" w:rsidRDefault="00027B6D">
      <w:pPr>
        <w:numPr>
          <w:ilvl w:val="0"/>
          <w:numId w:val="2"/>
        </w:numPr>
        <w:spacing w:after="0"/>
        <w:jc w:val="both"/>
        <w:rPr>
          <w:rFonts w:asciiTheme="majorHAnsi" w:hAnsiTheme="majorHAnsi" w:cstheme="majorHAnsi"/>
        </w:rPr>
      </w:pPr>
      <w:r w:rsidRPr="002C03E4">
        <w:rPr>
          <w:rFonts w:asciiTheme="majorHAnsi" w:hAnsiTheme="majorHAnsi" w:cstheme="majorHAnsi"/>
        </w:rPr>
        <w:t>Portion sizes</w:t>
      </w:r>
    </w:p>
    <w:p w14:paraId="7C107542" w14:textId="77777777" w:rsidR="00DB47A0" w:rsidRPr="002C03E4" w:rsidRDefault="00027B6D">
      <w:pPr>
        <w:numPr>
          <w:ilvl w:val="0"/>
          <w:numId w:val="2"/>
        </w:numPr>
        <w:spacing w:after="0"/>
        <w:jc w:val="both"/>
        <w:rPr>
          <w:rFonts w:asciiTheme="majorHAnsi" w:hAnsiTheme="majorHAnsi" w:cstheme="majorHAnsi"/>
        </w:rPr>
      </w:pPr>
      <w:r w:rsidRPr="002C03E4">
        <w:rPr>
          <w:rFonts w:asciiTheme="majorHAnsi" w:hAnsiTheme="majorHAnsi" w:cstheme="majorHAnsi"/>
        </w:rPr>
        <w:t>Quality of Service</w:t>
      </w:r>
    </w:p>
    <w:p w14:paraId="1E6F5C31" w14:textId="77777777" w:rsidR="00DB47A0" w:rsidRPr="002C03E4" w:rsidRDefault="00027B6D">
      <w:pPr>
        <w:numPr>
          <w:ilvl w:val="0"/>
          <w:numId w:val="2"/>
        </w:numPr>
        <w:spacing w:after="0"/>
        <w:jc w:val="both"/>
        <w:rPr>
          <w:rFonts w:asciiTheme="majorHAnsi" w:hAnsiTheme="majorHAnsi" w:cstheme="majorHAnsi"/>
        </w:rPr>
      </w:pPr>
      <w:r w:rsidRPr="002C03E4">
        <w:rPr>
          <w:rFonts w:asciiTheme="majorHAnsi" w:hAnsiTheme="majorHAnsi" w:cstheme="majorHAnsi"/>
        </w:rPr>
        <w:t>Conduct of Staff</w:t>
      </w:r>
    </w:p>
    <w:p w14:paraId="313076FA" w14:textId="77777777" w:rsidR="00DB47A0" w:rsidRPr="002C03E4" w:rsidRDefault="00027B6D">
      <w:pPr>
        <w:numPr>
          <w:ilvl w:val="0"/>
          <w:numId w:val="2"/>
        </w:numPr>
        <w:spacing w:after="0"/>
        <w:jc w:val="both"/>
        <w:rPr>
          <w:rFonts w:asciiTheme="majorHAnsi" w:hAnsiTheme="majorHAnsi" w:cstheme="majorHAnsi"/>
        </w:rPr>
      </w:pPr>
      <w:r w:rsidRPr="002C03E4">
        <w:rPr>
          <w:rFonts w:asciiTheme="majorHAnsi" w:hAnsiTheme="majorHAnsi" w:cstheme="majorHAnsi"/>
        </w:rPr>
        <w:t xml:space="preserve">Cleanliness </w:t>
      </w:r>
    </w:p>
    <w:p w14:paraId="2B5130FC" w14:textId="77777777" w:rsidR="00DB47A0" w:rsidRPr="002C03E4" w:rsidRDefault="00027B6D">
      <w:pPr>
        <w:numPr>
          <w:ilvl w:val="0"/>
          <w:numId w:val="2"/>
        </w:numPr>
        <w:pBdr>
          <w:top w:val="nil"/>
          <w:left w:val="nil"/>
          <w:bottom w:val="nil"/>
          <w:right w:val="nil"/>
          <w:between w:val="nil"/>
        </w:pBdr>
        <w:spacing w:after="0"/>
        <w:jc w:val="both"/>
        <w:rPr>
          <w:rFonts w:asciiTheme="majorHAnsi" w:hAnsiTheme="majorHAnsi" w:cstheme="majorHAnsi"/>
        </w:rPr>
      </w:pPr>
      <w:r w:rsidRPr="002C03E4">
        <w:rPr>
          <w:rFonts w:asciiTheme="majorHAnsi" w:hAnsiTheme="majorHAnsi" w:cstheme="majorHAnsi"/>
        </w:rPr>
        <w:t>Speed of service not compromised by insufficient numbers of staff, supplies or replenishment of service ware, for example.</w:t>
      </w:r>
    </w:p>
    <w:p w14:paraId="64D0F70E"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The successful tenderer will meet with the Principal and/or another member of staff at a prearranged time at the end of each Year to discuss performance. The successful tenderer must organise customer satisfaction surveys regarding quality and consistency of the menu(s). These results must be shared with the Principal in advance of the annual performance review. These details will be discussed with the successful tenderer in advance of the contract being signed.</w:t>
      </w:r>
    </w:p>
    <w:p w14:paraId="3FA2C72D" w14:textId="77777777" w:rsidR="00DB47A0" w:rsidRPr="002C03E4" w:rsidRDefault="00027B6D">
      <w:pPr>
        <w:pBdr>
          <w:top w:val="nil"/>
          <w:left w:val="nil"/>
          <w:bottom w:val="nil"/>
          <w:right w:val="nil"/>
          <w:between w:val="nil"/>
        </w:pBdr>
        <w:spacing w:after="0" w:line="240" w:lineRule="auto"/>
        <w:jc w:val="both"/>
        <w:rPr>
          <w:rFonts w:asciiTheme="majorHAnsi" w:hAnsiTheme="majorHAnsi" w:cstheme="majorHAnsi"/>
        </w:rPr>
      </w:pPr>
      <w:bookmarkStart w:id="54" w:name="_2grqrue" w:colFirst="0" w:colLast="0"/>
      <w:bookmarkEnd w:id="54"/>
      <w:r w:rsidRPr="002C03E4">
        <w:rPr>
          <w:rFonts w:asciiTheme="majorHAnsi" w:hAnsiTheme="majorHAnsi" w:cstheme="majorHAnsi"/>
        </w:rPr>
        <w:t xml:space="preserve">Supplier performance will be continually monitored over the term of the contract agreement. The format will be agreed between the nominated staff of the school and the service provider. </w:t>
      </w:r>
    </w:p>
    <w:p w14:paraId="62BFE32F" w14:textId="77777777" w:rsidR="00DB47A0" w:rsidRPr="002C03E4" w:rsidRDefault="00027B6D">
      <w:pPr>
        <w:pBdr>
          <w:top w:val="nil"/>
          <w:left w:val="nil"/>
          <w:bottom w:val="nil"/>
          <w:right w:val="nil"/>
          <w:between w:val="nil"/>
        </w:pBdr>
        <w:spacing w:after="0" w:line="240" w:lineRule="auto"/>
        <w:jc w:val="both"/>
        <w:rPr>
          <w:rFonts w:asciiTheme="majorHAnsi" w:hAnsiTheme="majorHAnsi" w:cstheme="majorHAnsi"/>
        </w:rPr>
      </w:pPr>
      <w:r w:rsidRPr="002C03E4">
        <w:rPr>
          <w:rFonts w:asciiTheme="majorHAnsi" w:hAnsiTheme="majorHAnsi" w:cstheme="majorHAnsi"/>
        </w:rPr>
        <w:t xml:space="preserve">All monitoring of performance and methods for measurement will be agreed at contract stage with the successful tenderer. </w:t>
      </w:r>
    </w:p>
    <w:p w14:paraId="7A085D8F" w14:textId="77777777" w:rsidR="00DB47A0" w:rsidRPr="002C03E4" w:rsidRDefault="00DB47A0">
      <w:pPr>
        <w:spacing w:after="0" w:line="360" w:lineRule="auto"/>
        <w:rPr>
          <w:rFonts w:asciiTheme="majorHAnsi" w:hAnsiTheme="majorHAnsi" w:cstheme="majorHAnsi"/>
          <w:b/>
          <w:sz w:val="28"/>
          <w:szCs w:val="28"/>
        </w:rPr>
      </w:pPr>
    </w:p>
    <w:p w14:paraId="02F1E310" w14:textId="7EAFE63D" w:rsidR="000A6F9C" w:rsidRPr="00BF5AD1" w:rsidRDefault="00027B6D" w:rsidP="00BF5AD1">
      <w:pPr>
        <w:pStyle w:val="Heading2"/>
        <w:rPr>
          <w:rFonts w:asciiTheme="majorHAnsi" w:hAnsiTheme="majorHAnsi" w:cstheme="majorHAnsi"/>
          <w:color w:val="auto"/>
        </w:rPr>
      </w:pPr>
      <w:bookmarkStart w:id="55" w:name="_Toc158709143"/>
      <w:r w:rsidRPr="002C03E4">
        <w:rPr>
          <w:rFonts w:asciiTheme="majorHAnsi" w:hAnsiTheme="majorHAnsi" w:cstheme="majorHAnsi"/>
          <w:color w:val="auto"/>
        </w:rPr>
        <w:lastRenderedPageBreak/>
        <w:t>4.1.</w:t>
      </w:r>
      <w:r w:rsidR="00657475" w:rsidRPr="002C03E4">
        <w:rPr>
          <w:rFonts w:asciiTheme="majorHAnsi" w:hAnsiTheme="majorHAnsi" w:cstheme="majorHAnsi"/>
          <w:color w:val="auto"/>
        </w:rPr>
        <w:t>1</w:t>
      </w:r>
      <w:r w:rsidR="00211DB4">
        <w:rPr>
          <w:rFonts w:asciiTheme="majorHAnsi" w:hAnsiTheme="majorHAnsi" w:cstheme="majorHAnsi"/>
          <w:color w:val="auto"/>
        </w:rPr>
        <w:t>7</w:t>
      </w:r>
      <w:r w:rsidRPr="002C03E4">
        <w:rPr>
          <w:rFonts w:asciiTheme="majorHAnsi" w:hAnsiTheme="majorHAnsi" w:cstheme="majorHAnsi"/>
          <w:color w:val="auto"/>
        </w:rPr>
        <w:t xml:space="preserve"> Duration of the Contract</w:t>
      </w:r>
      <w:bookmarkEnd w:id="55"/>
    </w:p>
    <w:p w14:paraId="3CC1D234" w14:textId="694A0AA1" w:rsidR="00DB47A0" w:rsidRPr="002C03E4" w:rsidRDefault="00F52284" w:rsidP="00455D95">
      <w:pPr>
        <w:jc w:val="both"/>
        <w:rPr>
          <w:rFonts w:asciiTheme="majorHAnsi" w:hAnsiTheme="majorHAnsi" w:cstheme="majorHAnsi"/>
        </w:rPr>
      </w:pPr>
      <w:r w:rsidRPr="000A6F9C">
        <w:rPr>
          <w:rFonts w:asciiTheme="majorHAnsi" w:hAnsiTheme="majorHAnsi" w:cstheme="majorHAnsi"/>
        </w:rPr>
        <w:t>T</w:t>
      </w:r>
      <w:r w:rsidR="00027B6D" w:rsidRPr="000A6F9C">
        <w:rPr>
          <w:rFonts w:asciiTheme="majorHAnsi" w:hAnsiTheme="majorHAnsi" w:cstheme="majorHAnsi"/>
        </w:rPr>
        <w:t>he contract duration is for three (</w:t>
      </w:r>
      <w:r w:rsidR="0094011B" w:rsidRPr="000A6F9C">
        <w:rPr>
          <w:rFonts w:asciiTheme="majorHAnsi" w:hAnsiTheme="majorHAnsi" w:cstheme="majorHAnsi"/>
        </w:rPr>
        <w:t>3</w:t>
      </w:r>
      <w:r w:rsidR="00027B6D" w:rsidRPr="000A6F9C">
        <w:rPr>
          <w:rFonts w:asciiTheme="majorHAnsi" w:hAnsiTheme="majorHAnsi" w:cstheme="majorHAnsi"/>
        </w:rPr>
        <w:t>) years</w:t>
      </w:r>
      <w:r w:rsidR="00EC47EC">
        <w:rPr>
          <w:rFonts w:asciiTheme="majorHAnsi" w:hAnsiTheme="majorHAnsi" w:cstheme="majorHAnsi"/>
        </w:rPr>
        <w:t>,</w:t>
      </w:r>
      <w:r w:rsidR="0057402E">
        <w:rPr>
          <w:rFonts w:asciiTheme="majorHAnsi" w:hAnsiTheme="majorHAnsi" w:cstheme="majorHAnsi"/>
        </w:rPr>
        <w:t xml:space="preserve"> with the </w:t>
      </w:r>
      <w:r w:rsidR="00DA262E">
        <w:rPr>
          <w:rFonts w:asciiTheme="majorHAnsi" w:hAnsiTheme="majorHAnsi" w:cstheme="majorHAnsi"/>
        </w:rPr>
        <w:t>possibility to extend until the end of the third academic year.</w:t>
      </w:r>
      <w:r w:rsidR="009835B4">
        <w:rPr>
          <w:rFonts w:asciiTheme="majorHAnsi" w:hAnsiTheme="majorHAnsi" w:cstheme="majorHAnsi"/>
        </w:rPr>
        <w:t xml:space="preserve"> </w:t>
      </w:r>
      <w:r w:rsidR="00B7418D">
        <w:rPr>
          <w:rFonts w:asciiTheme="majorHAnsi" w:hAnsiTheme="majorHAnsi" w:cstheme="majorHAnsi"/>
        </w:rPr>
        <w:t xml:space="preserve">The contract will </w:t>
      </w:r>
      <w:r w:rsidR="00027B6D" w:rsidRPr="000A6F9C">
        <w:rPr>
          <w:rFonts w:asciiTheme="majorHAnsi" w:hAnsiTheme="majorHAnsi" w:cstheme="majorHAnsi"/>
        </w:rPr>
        <w:t>commenc</w:t>
      </w:r>
      <w:r w:rsidR="00B7418D">
        <w:rPr>
          <w:rFonts w:asciiTheme="majorHAnsi" w:hAnsiTheme="majorHAnsi" w:cstheme="majorHAnsi"/>
        </w:rPr>
        <w:t>e</w:t>
      </w:r>
      <w:r w:rsidR="00027B6D" w:rsidRPr="000A6F9C">
        <w:rPr>
          <w:rFonts w:asciiTheme="majorHAnsi" w:hAnsiTheme="majorHAnsi" w:cstheme="majorHAnsi"/>
        </w:rPr>
        <w:t xml:space="preserve"> </w:t>
      </w:r>
      <w:r w:rsidR="00B7418D">
        <w:rPr>
          <w:rFonts w:asciiTheme="majorHAnsi" w:hAnsiTheme="majorHAnsi" w:cstheme="majorHAnsi"/>
        </w:rPr>
        <w:t xml:space="preserve">from </w:t>
      </w:r>
      <w:r w:rsidR="00027B6D" w:rsidRPr="000A6F9C">
        <w:rPr>
          <w:rFonts w:asciiTheme="majorHAnsi" w:hAnsiTheme="majorHAnsi" w:cstheme="majorHAnsi"/>
        </w:rPr>
        <w:t xml:space="preserve">date of acceptance letter and </w:t>
      </w:r>
      <w:r w:rsidR="009F31F8">
        <w:rPr>
          <w:rFonts w:asciiTheme="majorHAnsi" w:hAnsiTheme="majorHAnsi" w:cstheme="majorHAnsi"/>
        </w:rPr>
        <w:t xml:space="preserve">will be dependent on </w:t>
      </w:r>
      <w:r w:rsidR="00027B6D" w:rsidRPr="000A6F9C">
        <w:rPr>
          <w:rFonts w:asciiTheme="majorHAnsi" w:hAnsiTheme="majorHAnsi" w:cstheme="majorHAnsi"/>
        </w:rPr>
        <w:t xml:space="preserve">funding from the </w:t>
      </w:r>
      <w:r w:rsidR="00B7418D">
        <w:rPr>
          <w:rFonts w:asciiTheme="majorHAnsi" w:hAnsiTheme="majorHAnsi" w:cstheme="majorHAnsi"/>
        </w:rPr>
        <w:t>D</w:t>
      </w:r>
      <w:r w:rsidR="00027B6D" w:rsidRPr="000A6F9C">
        <w:rPr>
          <w:rFonts w:asciiTheme="majorHAnsi" w:hAnsiTheme="majorHAnsi" w:cstheme="majorHAnsi"/>
        </w:rPr>
        <w:t xml:space="preserve">epartment of </w:t>
      </w:r>
      <w:r w:rsidR="00B7418D">
        <w:rPr>
          <w:rFonts w:asciiTheme="majorHAnsi" w:hAnsiTheme="majorHAnsi" w:cstheme="majorHAnsi"/>
        </w:rPr>
        <w:t>S</w:t>
      </w:r>
      <w:r w:rsidR="00027B6D" w:rsidRPr="000A6F9C">
        <w:rPr>
          <w:rFonts w:asciiTheme="majorHAnsi" w:hAnsiTheme="majorHAnsi" w:cstheme="majorHAnsi"/>
        </w:rPr>
        <w:t xml:space="preserve">ocial </w:t>
      </w:r>
      <w:r w:rsidR="00B7418D">
        <w:rPr>
          <w:rFonts w:asciiTheme="majorHAnsi" w:hAnsiTheme="majorHAnsi" w:cstheme="majorHAnsi"/>
        </w:rPr>
        <w:t>P</w:t>
      </w:r>
      <w:r w:rsidR="00027B6D" w:rsidRPr="000A6F9C">
        <w:rPr>
          <w:rFonts w:asciiTheme="majorHAnsi" w:hAnsiTheme="majorHAnsi" w:cstheme="majorHAnsi"/>
        </w:rPr>
        <w:t>rotection</w:t>
      </w:r>
      <w:r w:rsidR="00733E2D">
        <w:rPr>
          <w:rFonts w:asciiTheme="majorHAnsi" w:hAnsiTheme="majorHAnsi" w:cstheme="majorHAnsi"/>
        </w:rPr>
        <w:t xml:space="preserve"> (DSP)</w:t>
      </w:r>
      <w:r w:rsidR="009835B4">
        <w:rPr>
          <w:rFonts w:asciiTheme="majorHAnsi" w:hAnsiTheme="majorHAnsi" w:cstheme="majorHAnsi"/>
        </w:rPr>
        <w:t xml:space="preserve"> and is subject to annual review.</w:t>
      </w:r>
    </w:p>
    <w:p w14:paraId="72A9F206" w14:textId="052FA928" w:rsidR="00DB47A0" w:rsidRPr="002C03E4" w:rsidRDefault="00027B6D" w:rsidP="0044040E">
      <w:pPr>
        <w:pStyle w:val="Heading2"/>
        <w:rPr>
          <w:rFonts w:asciiTheme="majorHAnsi" w:hAnsiTheme="majorHAnsi" w:cstheme="majorHAnsi"/>
          <w:color w:val="auto"/>
        </w:rPr>
      </w:pPr>
      <w:bookmarkStart w:id="56" w:name="_Toc158709144"/>
      <w:r w:rsidRPr="002C03E4">
        <w:rPr>
          <w:rFonts w:asciiTheme="majorHAnsi" w:hAnsiTheme="majorHAnsi" w:cstheme="majorHAnsi"/>
          <w:color w:val="auto"/>
        </w:rPr>
        <w:t>4.1.</w:t>
      </w:r>
      <w:r w:rsidR="00211DB4">
        <w:rPr>
          <w:rFonts w:asciiTheme="majorHAnsi" w:hAnsiTheme="majorHAnsi" w:cstheme="majorHAnsi"/>
          <w:color w:val="auto"/>
        </w:rPr>
        <w:t>18</w:t>
      </w:r>
      <w:r w:rsidRPr="002C03E4">
        <w:rPr>
          <w:rFonts w:asciiTheme="majorHAnsi" w:hAnsiTheme="majorHAnsi" w:cstheme="majorHAnsi"/>
          <w:color w:val="auto"/>
        </w:rPr>
        <w:t xml:space="preserve"> Contract Termination</w:t>
      </w:r>
      <w:bookmarkEnd w:id="56"/>
      <w:r w:rsidRPr="002C03E4">
        <w:rPr>
          <w:rFonts w:asciiTheme="majorHAnsi" w:hAnsiTheme="majorHAnsi" w:cstheme="majorHAnsi"/>
          <w:color w:val="auto"/>
        </w:rPr>
        <w:t xml:space="preserve"> </w:t>
      </w:r>
    </w:p>
    <w:p w14:paraId="7CB6C7E9" w14:textId="736F9256" w:rsidR="00DB47A0" w:rsidRPr="002C03E4" w:rsidRDefault="00027B6D">
      <w:pPr>
        <w:spacing w:after="0"/>
        <w:jc w:val="both"/>
        <w:rPr>
          <w:rFonts w:asciiTheme="majorHAnsi" w:hAnsiTheme="majorHAnsi" w:cstheme="majorHAnsi"/>
        </w:rPr>
      </w:pPr>
      <w:r w:rsidRPr="002C03E4">
        <w:rPr>
          <w:rFonts w:asciiTheme="majorHAnsi" w:hAnsiTheme="majorHAnsi" w:cstheme="majorHAnsi"/>
        </w:rPr>
        <w:t xml:space="preserve">The contract may be terminated by the Contracting Authority at any time following the submission of three calendar months’ written notice to the successful tenderer. The contract may be terminated by the successful tenderer at any time following the submission of three calendar months’ written notice to </w:t>
      </w:r>
      <w:r w:rsidR="00657475" w:rsidRPr="002C03E4">
        <w:rPr>
          <w:rFonts w:asciiTheme="majorHAnsi" w:hAnsiTheme="majorHAnsi" w:cstheme="majorHAnsi"/>
        </w:rPr>
        <w:t>the Contracting Authority</w:t>
      </w:r>
      <w:r w:rsidRPr="002C03E4">
        <w:rPr>
          <w:rFonts w:asciiTheme="majorHAnsi" w:hAnsiTheme="majorHAnsi" w:cstheme="majorHAnsi"/>
        </w:rPr>
        <w:t>.</w:t>
      </w:r>
    </w:p>
    <w:p w14:paraId="0B20400A"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The Contracting Authority may terminate this contract if the persons managing and/or assisting in the Canteen, lack a valid Food Handling/Food Hygiene Certificate, fail the Health and Safety standards or if they are found guilty of theft or any sabotage, aimed at harming the School, its interests, and its assets. In addition, the Contract may be terminated if:</w:t>
      </w:r>
    </w:p>
    <w:p w14:paraId="6F4585FD" w14:textId="77777777" w:rsidR="00DB47A0" w:rsidRPr="002C03E4" w:rsidRDefault="00027B6D">
      <w:pPr>
        <w:numPr>
          <w:ilvl w:val="0"/>
          <w:numId w:val="4"/>
        </w:numPr>
        <w:spacing w:after="0"/>
        <w:jc w:val="both"/>
        <w:rPr>
          <w:rFonts w:asciiTheme="majorHAnsi" w:hAnsiTheme="majorHAnsi" w:cstheme="majorHAnsi"/>
        </w:rPr>
      </w:pPr>
      <w:r w:rsidRPr="002C03E4">
        <w:rPr>
          <w:rFonts w:asciiTheme="majorHAnsi" w:hAnsiTheme="majorHAnsi" w:cstheme="majorHAnsi"/>
        </w:rPr>
        <w:t>There are repetitive complaints by staff, Student Council or other customers of the service, regarding freshness, standard, or quality of food, or/and hygiene standards at the kitchen or at the Canteen;</w:t>
      </w:r>
    </w:p>
    <w:p w14:paraId="59322A41" w14:textId="08F78341" w:rsidR="00DB47A0" w:rsidRPr="002C03E4" w:rsidRDefault="00027B6D">
      <w:pPr>
        <w:numPr>
          <w:ilvl w:val="0"/>
          <w:numId w:val="4"/>
        </w:numPr>
        <w:spacing w:after="0"/>
        <w:jc w:val="both"/>
        <w:rPr>
          <w:rFonts w:asciiTheme="majorHAnsi" w:hAnsiTheme="majorHAnsi" w:cstheme="majorHAnsi"/>
        </w:rPr>
      </w:pPr>
      <w:r w:rsidRPr="002C03E4">
        <w:rPr>
          <w:rFonts w:asciiTheme="majorHAnsi" w:hAnsiTheme="majorHAnsi" w:cstheme="majorHAnsi"/>
        </w:rPr>
        <w:t>Repetitive erratic op</w:t>
      </w:r>
      <w:r w:rsidR="006F2804" w:rsidRPr="002C03E4">
        <w:rPr>
          <w:rFonts w:asciiTheme="majorHAnsi" w:hAnsiTheme="majorHAnsi" w:cstheme="majorHAnsi"/>
        </w:rPr>
        <w:t>erating times</w:t>
      </w:r>
    </w:p>
    <w:p w14:paraId="748BD674" w14:textId="3F788D0E" w:rsidR="00DB47A0" w:rsidRPr="002C03E4" w:rsidRDefault="00027B6D">
      <w:pPr>
        <w:numPr>
          <w:ilvl w:val="0"/>
          <w:numId w:val="4"/>
        </w:numPr>
        <w:spacing w:after="0"/>
        <w:jc w:val="both"/>
        <w:rPr>
          <w:rFonts w:asciiTheme="majorHAnsi" w:hAnsiTheme="majorHAnsi" w:cstheme="majorHAnsi"/>
        </w:rPr>
      </w:pPr>
      <w:r w:rsidRPr="002C03E4">
        <w:rPr>
          <w:rFonts w:asciiTheme="majorHAnsi" w:hAnsiTheme="majorHAnsi" w:cstheme="majorHAnsi"/>
        </w:rPr>
        <w:t xml:space="preserve">Late Payment </w:t>
      </w:r>
      <w:r w:rsidR="00086191" w:rsidRPr="002C03E4">
        <w:rPr>
          <w:rFonts w:asciiTheme="majorHAnsi" w:hAnsiTheme="majorHAnsi" w:cstheme="majorHAnsi"/>
        </w:rPr>
        <w:t>of utility</w:t>
      </w:r>
      <w:r w:rsidRPr="002C03E4">
        <w:rPr>
          <w:rFonts w:asciiTheme="majorHAnsi" w:hAnsiTheme="majorHAnsi" w:cstheme="majorHAnsi"/>
        </w:rPr>
        <w:t xml:space="preserve"> money without any prior notification to the School.</w:t>
      </w:r>
    </w:p>
    <w:p w14:paraId="5DB86179" w14:textId="06107842" w:rsidR="00DB47A0" w:rsidRPr="002C03E4" w:rsidRDefault="00027B6D" w:rsidP="00380BBC">
      <w:pPr>
        <w:spacing w:after="0"/>
        <w:jc w:val="both"/>
        <w:rPr>
          <w:rFonts w:asciiTheme="majorHAnsi" w:hAnsiTheme="majorHAnsi" w:cstheme="majorHAnsi"/>
        </w:rPr>
      </w:pPr>
      <w:r w:rsidRPr="002C03E4">
        <w:rPr>
          <w:rFonts w:asciiTheme="majorHAnsi" w:hAnsiTheme="majorHAnsi" w:cstheme="majorHAnsi"/>
          <w:b/>
        </w:rPr>
        <w:t>Note:</w:t>
      </w:r>
      <w:r w:rsidRPr="002C03E4">
        <w:rPr>
          <w:rFonts w:asciiTheme="majorHAnsi" w:hAnsiTheme="majorHAnsi" w:cstheme="majorHAnsi"/>
        </w:rPr>
        <w:t xml:space="preserve"> The Contracting Authority reserves the right to terminate the contract with immediate effect without warning if they have reasonable justification that the service provider or the service provider’s employees are acting/behaving in, or providing a service that is, to the detriment, or not in the best interests of the students, staff and guests of the School.</w:t>
      </w:r>
    </w:p>
    <w:p w14:paraId="05805280" w14:textId="3BB0189B" w:rsidR="00DB47A0" w:rsidRPr="002C03E4" w:rsidRDefault="00027B6D">
      <w:pPr>
        <w:pStyle w:val="Heading2"/>
        <w:rPr>
          <w:rFonts w:asciiTheme="majorHAnsi" w:hAnsiTheme="majorHAnsi" w:cstheme="majorHAnsi"/>
          <w:color w:val="auto"/>
        </w:rPr>
      </w:pPr>
      <w:bookmarkStart w:id="57" w:name="_Toc158709145"/>
      <w:r w:rsidRPr="002C03E4">
        <w:rPr>
          <w:rFonts w:asciiTheme="majorHAnsi" w:hAnsiTheme="majorHAnsi" w:cstheme="majorHAnsi"/>
          <w:color w:val="auto"/>
        </w:rPr>
        <w:t>4.1.</w:t>
      </w:r>
      <w:r w:rsidR="00211DB4">
        <w:rPr>
          <w:rFonts w:asciiTheme="majorHAnsi" w:hAnsiTheme="majorHAnsi" w:cstheme="majorHAnsi"/>
          <w:color w:val="auto"/>
        </w:rPr>
        <w:t>1</w:t>
      </w:r>
      <w:r w:rsidR="009C70DD">
        <w:rPr>
          <w:rFonts w:asciiTheme="majorHAnsi" w:hAnsiTheme="majorHAnsi" w:cstheme="majorHAnsi"/>
          <w:color w:val="auto"/>
        </w:rPr>
        <w:t xml:space="preserve">9 </w:t>
      </w:r>
      <w:r w:rsidRPr="002C03E4">
        <w:rPr>
          <w:rFonts w:asciiTheme="majorHAnsi" w:hAnsiTheme="majorHAnsi" w:cstheme="majorHAnsi"/>
          <w:color w:val="auto"/>
        </w:rPr>
        <w:t>Award to Runner Up</w:t>
      </w:r>
      <w:bookmarkEnd w:id="57"/>
      <w:r w:rsidRPr="002C03E4">
        <w:rPr>
          <w:rFonts w:asciiTheme="majorHAnsi" w:hAnsiTheme="majorHAnsi" w:cstheme="majorHAnsi"/>
          <w:color w:val="auto"/>
        </w:rPr>
        <w:t xml:space="preserve"> </w:t>
      </w:r>
    </w:p>
    <w:p w14:paraId="6DFBA18A" w14:textId="5AB011FB" w:rsidR="00DB47A0" w:rsidRPr="002C03E4" w:rsidRDefault="00027B6D" w:rsidP="00380BBC">
      <w:pPr>
        <w:spacing w:after="0"/>
        <w:jc w:val="both"/>
        <w:rPr>
          <w:rFonts w:asciiTheme="majorHAnsi" w:hAnsiTheme="majorHAnsi" w:cstheme="majorHAnsi"/>
        </w:rPr>
      </w:pPr>
      <w:r w:rsidRPr="002C03E4">
        <w:rPr>
          <w:rFonts w:asciiTheme="majorHAnsi" w:hAnsiTheme="majorHAnsi" w:cstheme="majorHAnsi"/>
        </w:rPr>
        <w:t>If for any reason, it is not possible to award the contract to the designated successful tenderer emerging from this competitive process, or if having awarded a contract, the successful tenderer fails to deliver the contract in accordance with the terms and conditions, it will be conditional upon them engaging with the HSE from the onset and gaining approval from the latter to operate at the Contracting Authorities site, the Contracting Authority reserves the right to award the contract to the next highest scoring tenderer based on the terms advertised at any time during the tender validity period. This shall be without prejudice to the right of the Contracting Authority to cancel this competitive process and/or initiate a new contract award procedure at its sole discretion.</w:t>
      </w:r>
    </w:p>
    <w:p w14:paraId="69712D22" w14:textId="3DE7D2C5" w:rsidR="00DB47A0" w:rsidRPr="002C03E4" w:rsidRDefault="00027B6D">
      <w:pPr>
        <w:pStyle w:val="Heading2"/>
        <w:rPr>
          <w:rFonts w:asciiTheme="majorHAnsi" w:hAnsiTheme="majorHAnsi" w:cstheme="majorHAnsi"/>
          <w:color w:val="auto"/>
        </w:rPr>
      </w:pPr>
      <w:bookmarkStart w:id="58" w:name="_Toc158709146"/>
      <w:r w:rsidRPr="002C03E4">
        <w:rPr>
          <w:rFonts w:asciiTheme="majorHAnsi" w:hAnsiTheme="majorHAnsi" w:cstheme="majorHAnsi"/>
          <w:color w:val="auto"/>
        </w:rPr>
        <w:t>4.1.2</w:t>
      </w:r>
      <w:r w:rsidR="00211DB4">
        <w:rPr>
          <w:rFonts w:asciiTheme="majorHAnsi" w:hAnsiTheme="majorHAnsi" w:cstheme="majorHAnsi"/>
          <w:color w:val="auto"/>
        </w:rPr>
        <w:t>0</w:t>
      </w:r>
      <w:r w:rsidR="009C70DD">
        <w:rPr>
          <w:rFonts w:asciiTheme="majorHAnsi" w:hAnsiTheme="majorHAnsi" w:cstheme="majorHAnsi"/>
          <w:color w:val="auto"/>
        </w:rPr>
        <w:t xml:space="preserve"> </w:t>
      </w:r>
      <w:r w:rsidRPr="002C03E4">
        <w:rPr>
          <w:rFonts w:asciiTheme="majorHAnsi" w:hAnsiTheme="majorHAnsi" w:cstheme="majorHAnsi"/>
          <w:color w:val="auto"/>
        </w:rPr>
        <w:t>Compliance</w:t>
      </w:r>
      <w:r w:rsidR="009C70DD">
        <w:rPr>
          <w:rFonts w:asciiTheme="majorHAnsi" w:hAnsiTheme="majorHAnsi" w:cstheme="majorHAnsi"/>
          <w:color w:val="auto"/>
        </w:rPr>
        <w:t xml:space="preserve"> </w:t>
      </w:r>
      <w:r w:rsidRPr="002C03E4">
        <w:rPr>
          <w:rFonts w:asciiTheme="majorHAnsi" w:hAnsiTheme="majorHAnsi" w:cstheme="majorHAnsi"/>
          <w:color w:val="auto"/>
        </w:rPr>
        <w:t>with the Terms and Conditions</w:t>
      </w:r>
      <w:bookmarkEnd w:id="58"/>
    </w:p>
    <w:p w14:paraId="35DD50E3" w14:textId="77777777" w:rsidR="00DB47A0" w:rsidRPr="002C03E4" w:rsidRDefault="00027B6D">
      <w:pPr>
        <w:spacing w:after="0"/>
        <w:jc w:val="both"/>
        <w:rPr>
          <w:rFonts w:asciiTheme="majorHAnsi" w:hAnsiTheme="majorHAnsi" w:cstheme="majorHAnsi"/>
        </w:rPr>
      </w:pPr>
      <w:bookmarkStart w:id="59" w:name="_1v1yuxt" w:colFirst="0" w:colLast="0"/>
      <w:bookmarkEnd w:id="59"/>
      <w:r w:rsidRPr="002C03E4">
        <w:rPr>
          <w:rFonts w:asciiTheme="majorHAnsi" w:hAnsiTheme="majorHAnsi" w:cstheme="majorHAnsi"/>
        </w:rPr>
        <w:t>Award of contract will be subject to the successful tenderer agreeing to the Contract Terms and Conditions as contained in Appendix 2.</w:t>
      </w:r>
    </w:p>
    <w:p w14:paraId="2EBBE5DD" w14:textId="77777777" w:rsidR="00D741F1" w:rsidRPr="002C03E4" w:rsidRDefault="00D741F1">
      <w:pPr>
        <w:spacing w:after="0"/>
        <w:jc w:val="both"/>
        <w:rPr>
          <w:rFonts w:asciiTheme="majorHAnsi" w:hAnsiTheme="majorHAnsi" w:cstheme="majorHAnsi"/>
        </w:rPr>
      </w:pPr>
    </w:p>
    <w:p w14:paraId="701E1C2D" w14:textId="03D9E87B" w:rsidR="00DB47A0" w:rsidRPr="002C03E4" w:rsidRDefault="00027B6D" w:rsidP="00380BBC">
      <w:pPr>
        <w:pStyle w:val="Heading2"/>
        <w:rPr>
          <w:rFonts w:asciiTheme="majorHAnsi" w:hAnsiTheme="majorHAnsi" w:cstheme="majorHAnsi"/>
          <w:color w:val="auto"/>
        </w:rPr>
      </w:pPr>
      <w:bookmarkStart w:id="60" w:name="_Toc158709147"/>
      <w:r w:rsidRPr="002C03E4">
        <w:rPr>
          <w:rFonts w:asciiTheme="majorHAnsi" w:hAnsiTheme="majorHAnsi" w:cstheme="majorHAnsi"/>
          <w:color w:val="auto"/>
        </w:rPr>
        <w:lastRenderedPageBreak/>
        <w:t>4.1.2</w:t>
      </w:r>
      <w:r w:rsidR="000304AC">
        <w:rPr>
          <w:rFonts w:asciiTheme="majorHAnsi" w:hAnsiTheme="majorHAnsi" w:cstheme="majorHAnsi"/>
          <w:color w:val="auto"/>
        </w:rPr>
        <w:t>1</w:t>
      </w:r>
      <w:r w:rsidRPr="002C03E4">
        <w:rPr>
          <w:rFonts w:asciiTheme="majorHAnsi" w:hAnsiTheme="majorHAnsi" w:cstheme="majorHAnsi"/>
          <w:color w:val="auto"/>
        </w:rPr>
        <w:t xml:space="preserve"> Healthy Eating Policy</w:t>
      </w:r>
      <w:bookmarkEnd w:id="60"/>
    </w:p>
    <w:p w14:paraId="4E2BE95A" w14:textId="54AE0152" w:rsidR="00DB47A0" w:rsidRPr="002C03E4" w:rsidRDefault="00EE1DD3">
      <w:pPr>
        <w:spacing w:after="0" w:line="360" w:lineRule="auto"/>
        <w:jc w:val="both"/>
        <w:rPr>
          <w:rFonts w:asciiTheme="majorHAnsi" w:hAnsiTheme="majorHAnsi" w:cstheme="majorHAnsi"/>
        </w:rPr>
      </w:pPr>
      <w:r w:rsidRPr="002C03E4">
        <w:rPr>
          <w:rFonts w:asciiTheme="majorHAnsi" w:hAnsiTheme="majorHAnsi" w:cstheme="majorHAnsi"/>
          <w:highlight w:val="yellow"/>
        </w:rPr>
        <w:t>“Insert School Name”</w:t>
      </w:r>
      <w:r w:rsidR="00027B6D" w:rsidRPr="002C03E4">
        <w:rPr>
          <w:rFonts w:asciiTheme="majorHAnsi" w:hAnsiTheme="majorHAnsi" w:cstheme="majorHAnsi"/>
        </w:rPr>
        <w:t xml:space="preserve"> is currently in the process of developing their healthy eating policy. However, in saying this our choices and scoring will be very much driven by the fundamentals of what constitutes a healthy meal. Our Healthy eating policy will be very much guided by the guidelines as mentioned above. We are also very open to the successful tenderer having an input into the policy. </w:t>
      </w:r>
    </w:p>
    <w:p w14:paraId="36B5E273" w14:textId="77777777" w:rsidR="00657475" w:rsidRPr="002C03E4" w:rsidRDefault="00657475">
      <w:pPr>
        <w:spacing w:after="0" w:line="360" w:lineRule="auto"/>
        <w:jc w:val="both"/>
        <w:rPr>
          <w:rFonts w:asciiTheme="majorHAnsi" w:hAnsiTheme="majorHAnsi" w:cstheme="majorHAnsi"/>
        </w:rPr>
      </w:pPr>
    </w:p>
    <w:p w14:paraId="3CE08276" w14:textId="77777777" w:rsidR="00657475" w:rsidRPr="002C03E4" w:rsidRDefault="00657475">
      <w:pPr>
        <w:spacing w:after="0" w:line="360" w:lineRule="auto"/>
        <w:jc w:val="both"/>
        <w:rPr>
          <w:rFonts w:asciiTheme="majorHAnsi" w:hAnsiTheme="majorHAnsi" w:cstheme="majorHAnsi"/>
        </w:rPr>
      </w:pPr>
    </w:p>
    <w:p w14:paraId="409FC314" w14:textId="77777777" w:rsidR="00B90ED9" w:rsidRPr="002C03E4" w:rsidRDefault="00B90ED9">
      <w:pPr>
        <w:spacing w:after="0" w:line="360" w:lineRule="auto"/>
        <w:jc w:val="both"/>
        <w:rPr>
          <w:rFonts w:asciiTheme="majorHAnsi" w:hAnsiTheme="majorHAnsi" w:cstheme="majorHAnsi"/>
        </w:rPr>
      </w:pPr>
    </w:p>
    <w:p w14:paraId="78F99BC2" w14:textId="77777777" w:rsidR="00B90ED9" w:rsidRDefault="00B90ED9">
      <w:pPr>
        <w:spacing w:after="0" w:line="360" w:lineRule="auto"/>
        <w:jc w:val="both"/>
        <w:rPr>
          <w:rFonts w:asciiTheme="majorHAnsi" w:hAnsiTheme="majorHAnsi" w:cstheme="majorHAnsi"/>
        </w:rPr>
      </w:pPr>
    </w:p>
    <w:p w14:paraId="08619BC5" w14:textId="77777777" w:rsidR="009F31F8" w:rsidRDefault="009F31F8">
      <w:pPr>
        <w:spacing w:after="0" w:line="360" w:lineRule="auto"/>
        <w:jc w:val="both"/>
        <w:rPr>
          <w:rFonts w:asciiTheme="majorHAnsi" w:hAnsiTheme="majorHAnsi" w:cstheme="majorHAnsi"/>
        </w:rPr>
      </w:pPr>
    </w:p>
    <w:p w14:paraId="7819E5D8" w14:textId="77777777" w:rsidR="009F31F8" w:rsidRDefault="009F31F8">
      <w:pPr>
        <w:spacing w:after="0" w:line="360" w:lineRule="auto"/>
        <w:jc w:val="both"/>
        <w:rPr>
          <w:rFonts w:asciiTheme="majorHAnsi" w:hAnsiTheme="majorHAnsi" w:cstheme="majorHAnsi"/>
        </w:rPr>
      </w:pPr>
    </w:p>
    <w:p w14:paraId="28A83D01" w14:textId="77777777" w:rsidR="00BF5AD1" w:rsidRDefault="00BF5AD1">
      <w:pPr>
        <w:spacing w:after="0" w:line="360" w:lineRule="auto"/>
        <w:jc w:val="both"/>
        <w:rPr>
          <w:rFonts w:asciiTheme="majorHAnsi" w:hAnsiTheme="majorHAnsi" w:cstheme="majorHAnsi"/>
        </w:rPr>
      </w:pPr>
    </w:p>
    <w:p w14:paraId="7D4B2B76" w14:textId="77777777" w:rsidR="00BF5AD1" w:rsidRDefault="00BF5AD1">
      <w:pPr>
        <w:spacing w:after="0" w:line="360" w:lineRule="auto"/>
        <w:jc w:val="both"/>
        <w:rPr>
          <w:rFonts w:asciiTheme="majorHAnsi" w:hAnsiTheme="majorHAnsi" w:cstheme="majorHAnsi"/>
        </w:rPr>
      </w:pPr>
    </w:p>
    <w:p w14:paraId="75C227FE" w14:textId="77777777" w:rsidR="00BF5AD1" w:rsidRDefault="00BF5AD1">
      <w:pPr>
        <w:spacing w:after="0" w:line="360" w:lineRule="auto"/>
        <w:jc w:val="both"/>
        <w:rPr>
          <w:rFonts w:asciiTheme="majorHAnsi" w:hAnsiTheme="majorHAnsi" w:cstheme="majorHAnsi"/>
        </w:rPr>
      </w:pPr>
    </w:p>
    <w:p w14:paraId="73BB0659" w14:textId="77777777" w:rsidR="00BF5AD1" w:rsidRDefault="00BF5AD1">
      <w:pPr>
        <w:spacing w:after="0" w:line="360" w:lineRule="auto"/>
        <w:jc w:val="both"/>
        <w:rPr>
          <w:rFonts w:asciiTheme="majorHAnsi" w:hAnsiTheme="majorHAnsi" w:cstheme="majorHAnsi"/>
        </w:rPr>
      </w:pPr>
    </w:p>
    <w:p w14:paraId="4421971B" w14:textId="77777777" w:rsidR="00BF5AD1" w:rsidRDefault="00BF5AD1">
      <w:pPr>
        <w:spacing w:after="0" w:line="360" w:lineRule="auto"/>
        <w:jc w:val="both"/>
        <w:rPr>
          <w:rFonts w:asciiTheme="majorHAnsi" w:hAnsiTheme="majorHAnsi" w:cstheme="majorHAnsi"/>
        </w:rPr>
      </w:pPr>
    </w:p>
    <w:p w14:paraId="652D1CF8" w14:textId="77777777" w:rsidR="00BF5AD1" w:rsidRDefault="00BF5AD1">
      <w:pPr>
        <w:spacing w:after="0" w:line="360" w:lineRule="auto"/>
        <w:jc w:val="both"/>
        <w:rPr>
          <w:rFonts w:asciiTheme="majorHAnsi" w:hAnsiTheme="majorHAnsi" w:cstheme="majorHAnsi"/>
        </w:rPr>
      </w:pPr>
    </w:p>
    <w:p w14:paraId="0B940D9C" w14:textId="77777777" w:rsidR="00BF5AD1" w:rsidRDefault="00BF5AD1">
      <w:pPr>
        <w:spacing w:after="0" w:line="360" w:lineRule="auto"/>
        <w:jc w:val="both"/>
        <w:rPr>
          <w:rFonts w:asciiTheme="majorHAnsi" w:hAnsiTheme="majorHAnsi" w:cstheme="majorHAnsi"/>
        </w:rPr>
      </w:pPr>
    </w:p>
    <w:p w14:paraId="6C7DFFA2" w14:textId="77777777" w:rsidR="00BF5AD1" w:rsidRDefault="00BF5AD1">
      <w:pPr>
        <w:spacing w:after="0" w:line="360" w:lineRule="auto"/>
        <w:jc w:val="both"/>
        <w:rPr>
          <w:rFonts w:asciiTheme="majorHAnsi" w:hAnsiTheme="majorHAnsi" w:cstheme="majorHAnsi"/>
        </w:rPr>
      </w:pPr>
    </w:p>
    <w:p w14:paraId="7584CA8E" w14:textId="77777777" w:rsidR="00BF5AD1" w:rsidRDefault="00BF5AD1">
      <w:pPr>
        <w:spacing w:after="0" w:line="360" w:lineRule="auto"/>
        <w:jc w:val="both"/>
        <w:rPr>
          <w:rFonts w:asciiTheme="majorHAnsi" w:hAnsiTheme="majorHAnsi" w:cstheme="majorHAnsi"/>
        </w:rPr>
      </w:pPr>
    </w:p>
    <w:p w14:paraId="127C1179" w14:textId="77777777" w:rsidR="00BF5AD1" w:rsidRDefault="00BF5AD1">
      <w:pPr>
        <w:spacing w:after="0" w:line="360" w:lineRule="auto"/>
        <w:jc w:val="both"/>
        <w:rPr>
          <w:rFonts w:asciiTheme="majorHAnsi" w:hAnsiTheme="majorHAnsi" w:cstheme="majorHAnsi"/>
        </w:rPr>
      </w:pPr>
    </w:p>
    <w:p w14:paraId="7A242070" w14:textId="77777777" w:rsidR="009F31F8" w:rsidRDefault="009F31F8">
      <w:pPr>
        <w:spacing w:after="0" w:line="360" w:lineRule="auto"/>
        <w:jc w:val="both"/>
        <w:rPr>
          <w:rFonts w:asciiTheme="majorHAnsi" w:hAnsiTheme="majorHAnsi" w:cstheme="majorHAnsi"/>
        </w:rPr>
      </w:pPr>
    </w:p>
    <w:p w14:paraId="517472BF" w14:textId="77777777" w:rsidR="009F31F8" w:rsidRDefault="009F31F8">
      <w:pPr>
        <w:spacing w:after="0" w:line="360" w:lineRule="auto"/>
        <w:jc w:val="both"/>
        <w:rPr>
          <w:rFonts w:asciiTheme="majorHAnsi" w:hAnsiTheme="majorHAnsi" w:cstheme="majorHAnsi"/>
        </w:rPr>
      </w:pPr>
    </w:p>
    <w:p w14:paraId="76ABD923" w14:textId="77777777" w:rsidR="00BF5AD1" w:rsidRDefault="00BF5AD1">
      <w:pPr>
        <w:spacing w:after="0" w:line="360" w:lineRule="auto"/>
        <w:jc w:val="both"/>
        <w:rPr>
          <w:rFonts w:asciiTheme="majorHAnsi" w:hAnsiTheme="majorHAnsi" w:cstheme="majorHAnsi"/>
        </w:rPr>
      </w:pPr>
    </w:p>
    <w:p w14:paraId="185AD93A" w14:textId="77777777" w:rsidR="00BF5AD1" w:rsidRDefault="00BF5AD1">
      <w:pPr>
        <w:spacing w:after="0" w:line="360" w:lineRule="auto"/>
        <w:jc w:val="both"/>
        <w:rPr>
          <w:rFonts w:asciiTheme="majorHAnsi" w:hAnsiTheme="majorHAnsi" w:cstheme="majorHAnsi"/>
        </w:rPr>
      </w:pPr>
    </w:p>
    <w:p w14:paraId="1C0D15BC" w14:textId="77777777" w:rsidR="009F31F8" w:rsidRPr="002C03E4" w:rsidRDefault="009F31F8">
      <w:pPr>
        <w:spacing w:after="0" w:line="360" w:lineRule="auto"/>
        <w:jc w:val="both"/>
        <w:rPr>
          <w:rFonts w:asciiTheme="majorHAnsi" w:hAnsiTheme="majorHAnsi" w:cstheme="majorHAnsi"/>
        </w:rPr>
      </w:pPr>
    </w:p>
    <w:p w14:paraId="7E491033" w14:textId="2EE4E0B4" w:rsidR="00DB47A0" w:rsidRPr="000304AC" w:rsidRDefault="00C82CEE" w:rsidP="000304AC">
      <w:pPr>
        <w:pStyle w:val="Heading1"/>
        <w:numPr>
          <w:ilvl w:val="0"/>
          <w:numId w:val="8"/>
        </w:numPr>
        <w:rPr>
          <w:rFonts w:asciiTheme="majorHAnsi" w:hAnsiTheme="majorHAnsi" w:cstheme="majorHAnsi"/>
        </w:rPr>
      </w:pPr>
      <w:bookmarkStart w:id="61" w:name="_Toc158709148"/>
      <w:r w:rsidRPr="000304AC">
        <w:rPr>
          <w:rFonts w:asciiTheme="majorHAnsi" w:hAnsiTheme="majorHAnsi" w:cstheme="majorHAnsi"/>
        </w:rPr>
        <w:lastRenderedPageBreak/>
        <w:t>Evaluation Criteria</w:t>
      </w:r>
      <w:bookmarkEnd w:id="61"/>
      <w:r w:rsidR="00027B6D" w:rsidRPr="000304AC">
        <w:rPr>
          <w:rFonts w:asciiTheme="majorHAnsi" w:hAnsiTheme="majorHAnsi" w:cstheme="majorHAnsi"/>
        </w:rPr>
        <w:t xml:space="preserve">                                                                                                                                                                                                                                                                                                                                                                           </w:t>
      </w:r>
    </w:p>
    <w:p w14:paraId="53FF5F00" w14:textId="77777777" w:rsidR="00DB47A0" w:rsidRPr="002C03E4" w:rsidRDefault="00027B6D" w:rsidP="00380BBC">
      <w:pPr>
        <w:pStyle w:val="Heading2"/>
        <w:rPr>
          <w:rFonts w:asciiTheme="majorHAnsi" w:hAnsiTheme="majorHAnsi" w:cstheme="majorHAnsi"/>
          <w:color w:val="auto"/>
        </w:rPr>
      </w:pPr>
      <w:bookmarkStart w:id="62" w:name="_Toc158709149"/>
      <w:r w:rsidRPr="002C03E4">
        <w:rPr>
          <w:rFonts w:asciiTheme="majorHAnsi" w:hAnsiTheme="majorHAnsi" w:cstheme="majorHAnsi"/>
          <w:color w:val="auto"/>
        </w:rPr>
        <w:t>5.1 Selection Criteria</w:t>
      </w:r>
      <w:bookmarkEnd w:id="62"/>
    </w:p>
    <w:p w14:paraId="06EC6130" w14:textId="06D0C628" w:rsidR="00DB47A0" w:rsidRPr="002C03E4" w:rsidRDefault="00027B6D">
      <w:pPr>
        <w:spacing w:after="0"/>
        <w:jc w:val="both"/>
        <w:rPr>
          <w:rFonts w:asciiTheme="majorHAnsi" w:hAnsiTheme="majorHAnsi" w:cstheme="majorHAnsi"/>
        </w:rPr>
      </w:pPr>
      <w:r w:rsidRPr="002C03E4">
        <w:rPr>
          <w:rFonts w:asciiTheme="majorHAnsi" w:hAnsiTheme="majorHAnsi" w:cstheme="majorHAnsi"/>
        </w:rPr>
        <w:t xml:space="preserve">The </w:t>
      </w:r>
      <w:r w:rsidR="00657475" w:rsidRPr="002C03E4">
        <w:rPr>
          <w:rFonts w:asciiTheme="majorHAnsi" w:hAnsiTheme="majorHAnsi" w:cstheme="majorHAnsi"/>
        </w:rPr>
        <w:t>open</w:t>
      </w:r>
      <w:r w:rsidRPr="002C03E4">
        <w:rPr>
          <w:rFonts w:asciiTheme="majorHAnsi" w:hAnsiTheme="majorHAnsi" w:cstheme="majorHAnsi"/>
        </w:rPr>
        <w:t xml:space="preserve"> procedure at national level is being used for the award of this contract.  While all interested parties must submit a tender using the etenders website, only those demonstrating that they can comply with the required level of financial and technical competence will be eligible for full tender evaluation.</w:t>
      </w:r>
    </w:p>
    <w:p w14:paraId="35592E47" w14:textId="77777777" w:rsidR="00DB47A0" w:rsidRPr="002C03E4" w:rsidRDefault="00027B6D">
      <w:pPr>
        <w:spacing w:after="0"/>
        <w:jc w:val="both"/>
        <w:rPr>
          <w:rFonts w:asciiTheme="majorHAnsi" w:hAnsiTheme="majorHAnsi" w:cstheme="majorHAnsi"/>
        </w:rPr>
      </w:pPr>
      <w:bookmarkStart w:id="63" w:name="_1mrcu09" w:colFirst="0" w:colLast="0"/>
      <w:bookmarkEnd w:id="63"/>
      <w:r w:rsidRPr="002C03E4">
        <w:rPr>
          <w:rFonts w:asciiTheme="majorHAnsi" w:hAnsiTheme="majorHAnsi" w:cstheme="majorHAnsi"/>
        </w:rPr>
        <w:t xml:space="preserve">To demonstrate a tenderers’ suitability, tenderers must respond to the information set out below by completing the separate Tender Response Document. </w:t>
      </w:r>
    </w:p>
    <w:p w14:paraId="39512A57" w14:textId="77777777" w:rsidR="00DB47A0" w:rsidRPr="002C03E4" w:rsidRDefault="00027B6D">
      <w:pPr>
        <w:spacing w:line="314" w:lineRule="auto"/>
        <w:jc w:val="both"/>
        <w:rPr>
          <w:rFonts w:asciiTheme="majorHAnsi" w:hAnsiTheme="majorHAnsi" w:cstheme="majorHAnsi"/>
        </w:rPr>
      </w:pPr>
      <w:r w:rsidRPr="002C03E4">
        <w:rPr>
          <w:rFonts w:asciiTheme="majorHAnsi" w:hAnsiTheme="majorHAnsi" w:cstheme="majorHAnsi"/>
        </w:rPr>
        <w:t>Tenderers will either pass OR fail each of the Selection Criteria in this part 5.  In the event of one or more of the Selection Criteria achieving a fail, the Tenderer will be excluded from participating in this Competition.</w:t>
      </w:r>
    </w:p>
    <w:p w14:paraId="79D22F8E" w14:textId="77777777" w:rsidR="00DB47A0" w:rsidRPr="002C03E4" w:rsidRDefault="00DB47A0">
      <w:pPr>
        <w:spacing w:after="0"/>
        <w:jc w:val="both"/>
        <w:rPr>
          <w:rFonts w:asciiTheme="majorHAnsi" w:hAnsiTheme="majorHAnsi" w:cstheme="majorHAnsi"/>
        </w:rPr>
      </w:pPr>
    </w:p>
    <w:p w14:paraId="0F7766A1" w14:textId="77777777" w:rsidR="00DB47A0" w:rsidRPr="002C03E4" w:rsidRDefault="00027B6D" w:rsidP="00380BBC">
      <w:pPr>
        <w:pStyle w:val="Heading2"/>
        <w:rPr>
          <w:rFonts w:asciiTheme="majorHAnsi" w:hAnsiTheme="majorHAnsi" w:cstheme="majorHAnsi"/>
          <w:color w:val="auto"/>
        </w:rPr>
      </w:pPr>
      <w:bookmarkStart w:id="64" w:name="_46r0co2" w:colFirst="0" w:colLast="0"/>
      <w:bookmarkStart w:id="65" w:name="_Toc158709150"/>
      <w:bookmarkEnd w:id="64"/>
      <w:r w:rsidRPr="002C03E4">
        <w:rPr>
          <w:rFonts w:asciiTheme="majorHAnsi" w:hAnsiTheme="majorHAnsi" w:cstheme="majorHAnsi"/>
          <w:color w:val="auto"/>
        </w:rPr>
        <w:t>5.1.1 Site Visit</w:t>
      </w:r>
      <w:bookmarkEnd w:id="65"/>
    </w:p>
    <w:p w14:paraId="72A8F4B1" w14:textId="42458A9C" w:rsidR="00DB47A0" w:rsidRPr="002C03E4" w:rsidRDefault="00027B6D">
      <w:pPr>
        <w:spacing w:after="0"/>
        <w:jc w:val="both"/>
        <w:rPr>
          <w:rFonts w:asciiTheme="majorHAnsi" w:hAnsiTheme="majorHAnsi" w:cstheme="majorHAnsi"/>
        </w:rPr>
      </w:pPr>
      <w:commentRangeStart w:id="66"/>
      <w:r w:rsidRPr="002C03E4">
        <w:rPr>
          <w:rFonts w:asciiTheme="majorHAnsi" w:hAnsiTheme="majorHAnsi" w:cstheme="majorHAnsi"/>
        </w:rPr>
        <w:t xml:space="preserve">A </w:t>
      </w:r>
      <w:r w:rsidRPr="002C03E4">
        <w:rPr>
          <w:rFonts w:asciiTheme="majorHAnsi" w:hAnsiTheme="majorHAnsi" w:cstheme="majorHAnsi"/>
          <w:b/>
        </w:rPr>
        <w:t>mandatory site visit</w:t>
      </w:r>
      <w:r w:rsidRPr="002C03E4">
        <w:rPr>
          <w:rFonts w:asciiTheme="majorHAnsi" w:hAnsiTheme="majorHAnsi" w:cstheme="majorHAnsi"/>
        </w:rPr>
        <w:t xml:space="preserve"> to view the Contracting Authority’s premises at </w:t>
      </w:r>
      <w:r w:rsidR="00EE1DD3" w:rsidRPr="002C03E4">
        <w:rPr>
          <w:rFonts w:asciiTheme="majorHAnsi" w:hAnsiTheme="majorHAnsi" w:cstheme="majorHAnsi"/>
          <w:highlight w:val="yellow"/>
        </w:rPr>
        <w:t>“Insert School Name”</w:t>
      </w:r>
      <w:r w:rsidRPr="002C03E4">
        <w:rPr>
          <w:rFonts w:asciiTheme="majorHAnsi" w:hAnsiTheme="majorHAnsi" w:cstheme="majorHAnsi"/>
        </w:rPr>
        <w:t xml:space="preserve">, must be organised by pre-arranged appointment via the e-tenders messaging function. </w:t>
      </w:r>
      <w:r w:rsidR="00EE1DD3" w:rsidRPr="002C03E4">
        <w:rPr>
          <w:rFonts w:asciiTheme="majorHAnsi" w:hAnsiTheme="majorHAnsi" w:cstheme="majorHAnsi"/>
          <w:highlight w:val="yellow"/>
        </w:rPr>
        <w:t>“Insert School Name”</w:t>
      </w:r>
      <w:r w:rsidRPr="002C03E4">
        <w:rPr>
          <w:rFonts w:asciiTheme="majorHAnsi" w:hAnsiTheme="majorHAnsi" w:cstheme="majorHAnsi"/>
        </w:rPr>
        <w:t xml:space="preserve"> will facilitate Tenderers by permitting an inspection of the Contracting Authority’s premises. A site visit to view the Contracting Authority’s premises or facilities at </w:t>
      </w:r>
      <w:r w:rsidR="00EE1DD3" w:rsidRPr="002C03E4">
        <w:rPr>
          <w:rFonts w:asciiTheme="majorHAnsi" w:hAnsiTheme="majorHAnsi" w:cstheme="majorHAnsi"/>
          <w:highlight w:val="yellow"/>
        </w:rPr>
        <w:t>“Insert School Name”</w:t>
      </w:r>
      <w:r w:rsidRPr="002C03E4">
        <w:rPr>
          <w:rFonts w:asciiTheme="majorHAnsi" w:hAnsiTheme="majorHAnsi" w:cstheme="majorHAnsi"/>
        </w:rPr>
        <w:t xml:space="preserve"> shall be organised on the week of </w:t>
      </w:r>
      <w:r w:rsidR="00B90ED9" w:rsidRPr="002C03E4">
        <w:rPr>
          <w:rFonts w:asciiTheme="majorHAnsi" w:hAnsiTheme="majorHAnsi" w:cstheme="majorHAnsi"/>
          <w:highlight w:val="yellow"/>
        </w:rPr>
        <w:t>(</w:t>
      </w:r>
      <w:r w:rsidR="003554AB" w:rsidRPr="002C03E4">
        <w:rPr>
          <w:rFonts w:asciiTheme="majorHAnsi" w:hAnsiTheme="majorHAnsi" w:cstheme="majorHAnsi"/>
          <w:highlight w:val="yellow"/>
        </w:rPr>
        <w:t xml:space="preserve">Date </w:t>
      </w:r>
      <w:r w:rsidR="00B90ED9" w:rsidRPr="002C03E4">
        <w:rPr>
          <w:rFonts w:asciiTheme="majorHAnsi" w:hAnsiTheme="majorHAnsi" w:cstheme="majorHAnsi"/>
          <w:highlight w:val="yellow"/>
        </w:rPr>
        <w:t>TBC</w:t>
      </w:r>
      <w:r w:rsidR="003554AB" w:rsidRPr="002C03E4">
        <w:rPr>
          <w:rFonts w:asciiTheme="majorHAnsi" w:hAnsiTheme="majorHAnsi" w:cstheme="majorHAnsi"/>
          <w:highlight w:val="yellow"/>
        </w:rPr>
        <w:t xml:space="preserve"> </w:t>
      </w:r>
      <w:r w:rsidRPr="002C03E4">
        <w:rPr>
          <w:rFonts w:asciiTheme="majorHAnsi" w:hAnsiTheme="majorHAnsi" w:cstheme="majorHAnsi"/>
          <w:highlight w:val="yellow"/>
        </w:rPr>
        <w:t>between the hours of 9</w:t>
      </w:r>
      <w:r w:rsidR="006F2804" w:rsidRPr="002C03E4">
        <w:rPr>
          <w:rFonts w:asciiTheme="majorHAnsi" w:hAnsiTheme="majorHAnsi" w:cstheme="majorHAnsi"/>
          <w:highlight w:val="yellow"/>
        </w:rPr>
        <w:t>.</w:t>
      </w:r>
      <w:r w:rsidR="003554AB" w:rsidRPr="002C03E4">
        <w:rPr>
          <w:rFonts w:asciiTheme="majorHAnsi" w:hAnsiTheme="majorHAnsi" w:cstheme="majorHAnsi"/>
          <w:highlight w:val="yellow"/>
        </w:rPr>
        <w:t>3</w:t>
      </w:r>
      <w:r w:rsidR="006F2804" w:rsidRPr="002C03E4">
        <w:rPr>
          <w:rFonts w:asciiTheme="majorHAnsi" w:hAnsiTheme="majorHAnsi" w:cstheme="majorHAnsi"/>
          <w:highlight w:val="yellow"/>
        </w:rPr>
        <w:t>0</w:t>
      </w:r>
      <w:r w:rsidRPr="002C03E4">
        <w:rPr>
          <w:rFonts w:asciiTheme="majorHAnsi" w:hAnsiTheme="majorHAnsi" w:cstheme="majorHAnsi"/>
          <w:highlight w:val="yellow"/>
        </w:rPr>
        <w:t xml:space="preserve">am to </w:t>
      </w:r>
      <w:r w:rsidR="00BC0DF0" w:rsidRPr="002C03E4">
        <w:rPr>
          <w:rFonts w:asciiTheme="majorHAnsi" w:hAnsiTheme="majorHAnsi" w:cstheme="majorHAnsi"/>
          <w:highlight w:val="yellow"/>
        </w:rPr>
        <w:t>3.</w:t>
      </w:r>
      <w:r w:rsidR="006F2804" w:rsidRPr="002C03E4">
        <w:rPr>
          <w:rFonts w:asciiTheme="majorHAnsi" w:hAnsiTheme="majorHAnsi" w:cstheme="majorHAnsi"/>
          <w:highlight w:val="yellow"/>
        </w:rPr>
        <w:t>0</w:t>
      </w:r>
      <w:r w:rsidR="00BC0DF0" w:rsidRPr="002C03E4">
        <w:rPr>
          <w:rFonts w:asciiTheme="majorHAnsi" w:hAnsiTheme="majorHAnsi" w:cstheme="majorHAnsi"/>
          <w:highlight w:val="yellow"/>
        </w:rPr>
        <w:t>0</w:t>
      </w:r>
      <w:r w:rsidRPr="002C03E4">
        <w:rPr>
          <w:rFonts w:asciiTheme="majorHAnsi" w:hAnsiTheme="majorHAnsi" w:cstheme="majorHAnsi"/>
          <w:highlight w:val="yellow"/>
        </w:rPr>
        <w:t>pm and</w:t>
      </w:r>
      <w:r w:rsidR="003554AB" w:rsidRPr="002C03E4">
        <w:rPr>
          <w:rFonts w:asciiTheme="majorHAnsi" w:hAnsiTheme="majorHAnsi" w:cstheme="majorHAnsi"/>
          <w:highlight w:val="yellow"/>
        </w:rPr>
        <w:t xml:space="preserve"> should</w:t>
      </w:r>
      <w:r w:rsidRPr="002C03E4">
        <w:rPr>
          <w:rFonts w:asciiTheme="majorHAnsi" w:hAnsiTheme="majorHAnsi" w:cstheme="majorHAnsi"/>
          <w:highlight w:val="yellow"/>
        </w:rPr>
        <w:t xml:space="preserve"> be completed</w:t>
      </w:r>
      <w:r w:rsidR="003554AB" w:rsidRPr="002C03E4">
        <w:rPr>
          <w:rFonts w:asciiTheme="majorHAnsi" w:hAnsiTheme="majorHAnsi" w:cstheme="majorHAnsi"/>
          <w:highlight w:val="yellow"/>
        </w:rPr>
        <w:t xml:space="preserve"> </w:t>
      </w:r>
      <w:r w:rsidR="00161F9A" w:rsidRPr="002C03E4">
        <w:rPr>
          <w:rFonts w:asciiTheme="majorHAnsi" w:hAnsiTheme="majorHAnsi" w:cstheme="majorHAnsi"/>
          <w:highlight w:val="yellow"/>
        </w:rPr>
        <w:t xml:space="preserve">by date </w:t>
      </w:r>
      <w:r w:rsidR="003554AB" w:rsidRPr="002C03E4">
        <w:rPr>
          <w:rFonts w:asciiTheme="majorHAnsi" w:hAnsiTheme="majorHAnsi" w:cstheme="majorHAnsi"/>
          <w:highlight w:val="yellow"/>
        </w:rPr>
        <w:t>T</w:t>
      </w:r>
      <w:r w:rsidR="00161F9A" w:rsidRPr="002C03E4">
        <w:rPr>
          <w:rFonts w:asciiTheme="majorHAnsi" w:hAnsiTheme="majorHAnsi" w:cstheme="majorHAnsi"/>
          <w:highlight w:val="yellow"/>
        </w:rPr>
        <w:t>BC)</w:t>
      </w:r>
      <w:r w:rsidRPr="002C03E4">
        <w:rPr>
          <w:rFonts w:asciiTheme="majorHAnsi" w:hAnsiTheme="majorHAnsi" w:cstheme="majorHAnsi"/>
        </w:rPr>
        <w:t xml:space="preserve"> Tenderers wishing to make an appointment to avail of this opportunity must confirm their attendance by contacting the</w:t>
      </w:r>
      <w:r w:rsidR="00161F9A" w:rsidRPr="002C03E4">
        <w:rPr>
          <w:rFonts w:asciiTheme="majorHAnsi" w:hAnsiTheme="majorHAnsi" w:cstheme="majorHAnsi"/>
        </w:rPr>
        <w:t xml:space="preserve"> school’s office </w:t>
      </w:r>
      <w:r w:rsidR="00161F9A" w:rsidRPr="002C03E4">
        <w:rPr>
          <w:rFonts w:asciiTheme="majorHAnsi" w:hAnsiTheme="majorHAnsi" w:cstheme="majorHAnsi"/>
          <w:highlight w:val="yellow"/>
        </w:rPr>
        <w:t>(Insert school email address and phone number that will be used)</w:t>
      </w:r>
      <w:r w:rsidR="00761D0A" w:rsidRPr="002C03E4">
        <w:rPr>
          <w:rFonts w:asciiTheme="majorHAnsi" w:hAnsiTheme="majorHAnsi" w:cstheme="majorHAnsi"/>
          <w:highlight w:val="yellow"/>
        </w:rPr>
        <w:t xml:space="preserve"> and will be confirmed by date TBC</w:t>
      </w:r>
      <w:r w:rsidRPr="002C03E4">
        <w:rPr>
          <w:rFonts w:asciiTheme="majorHAnsi" w:hAnsiTheme="majorHAnsi" w:cstheme="majorHAnsi"/>
          <w:highlight w:val="yellow"/>
        </w:rPr>
        <w:t>.</w:t>
      </w:r>
      <w:r w:rsidRPr="002C03E4">
        <w:rPr>
          <w:rFonts w:asciiTheme="majorHAnsi" w:hAnsiTheme="majorHAnsi" w:cstheme="majorHAnsi"/>
        </w:rPr>
        <w:t xml:space="preserve"> Attendance at the Contracting Authority’s premises will be subject to compliance with local security and health and safety arrangements. The successful tenderer must view the site in advance of submitting a tender proposal.  The site visit will allow you to propose </w:t>
      </w:r>
      <w:r w:rsidR="0020493E" w:rsidRPr="002C03E4">
        <w:rPr>
          <w:rFonts w:asciiTheme="majorHAnsi" w:hAnsiTheme="majorHAnsi" w:cstheme="majorHAnsi"/>
        </w:rPr>
        <w:t xml:space="preserve">the required fixtures and fittings etc to the proposed </w:t>
      </w:r>
      <w:r w:rsidRPr="002C03E4">
        <w:rPr>
          <w:rFonts w:asciiTheme="majorHAnsi" w:hAnsiTheme="majorHAnsi" w:cstheme="majorHAnsi"/>
        </w:rPr>
        <w:t xml:space="preserve">kitchenette area, so that you operate and manage from an estimated start date of </w:t>
      </w:r>
      <w:r w:rsidR="00622395" w:rsidRPr="002C03E4">
        <w:rPr>
          <w:rFonts w:asciiTheme="majorHAnsi" w:hAnsiTheme="majorHAnsi" w:cstheme="majorHAnsi"/>
          <w:highlight w:val="yellow"/>
        </w:rPr>
        <w:t>(insert estimated start date).</w:t>
      </w:r>
      <w:r w:rsidR="00622395" w:rsidRPr="002C03E4">
        <w:rPr>
          <w:rFonts w:asciiTheme="majorHAnsi" w:hAnsiTheme="majorHAnsi" w:cstheme="majorHAnsi"/>
        </w:rPr>
        <w:t xml:space="preserve"> </w:t>
      </w:r>
      <w:r w:rsidRPr="002C03E4">
        <w:rPr>
          <w:rFonts w:asciiTheme="majorHAnsi" w:hAnsiTheme="majorHAnsi" w:cstheme="majorHAnsi"/>
        </w:rPr>
        <w:t xml:space="preserve">Visiting the site and the locality may help you judge the competition in the area if any. You may also receive </w:t>
      </w:r>
      <w:r w:rsidRPr="002C03E4">
        <w:rPr>
          <w:rFonts w:asciiTheme="majorHAnsi" w:hAnsiTheme="majorHAnsi" w:cstheme="majorHAnsi"/>
          <w:b/>
        </w:rPr>
        <w:t>TUPE information</w:t>
      </w:r>
      <w:r w:rsidRPr="002C03E4">
        <w:rPr>
          <w:rFonts w:asciiTheme="majorHAnsi" w:hAnsiTheme="majorHAnsi" w:cstheme="majorHAnsi"/>
        </w:rPr>
        <w:t xml:space="preserve"> at this site visit, if applicable.  Tenders received from companies who have not attended the site will </w:t>
      </w:r>
      <w:r w:rsidRPr="002C03E4">
        <w:rPr>
          <w:rFonts w:asciiTheme="majorHAnsi" w:hAnsiTheme="majorHAnsi" w:cstheme="majorHAnsi"/>
          <w:b/>
        </w:rPr>
        <w:t>not</w:t>
      </w:r>
      <w:r w:rsidRPr="002C03E4">
        <w:rPr>
          <w:rFonts w:asciiTheme="majorHAnsi" w:hAnsiTheme="majorHAnsi" w:cstheme="majorHAnsi"/>
        </w:rPr>
        <w:t xml:space="preserve"> be included in the evaluation of the tender process.</w:t>
      </w:r>
      <w:commentRangeEnd w:id="66"/>
      <w:r w:rsidR="00F75124">
        <w:rPr>
          <w:rStyle w:val="CommentReference"/>
        </w:rPr>
        <w:commentReference w:id="66"/>
      </w:r>
    </w:p>
    <w:p w14:paraId="264DBB7A" w14:textId="58026D7B" w:rsidR="00DB47A0" w:rsidRPr="002C03E4" w:rsidRDefault="00027B6D" w:rsidP="000304AC">
      <w:pPr>
        <w:pStyle w:val="Heading2"/>
        <w:rPr>
          <w:rFonts w:asciiTheme="majorHAnsi" w:hAnsiTheme="majorHAnsi" w:cstheme="majorHAnsi"/>
          <w:color w:val="auto"/>
        </w:rPr>
      </w:pPr>
      <w:bookmarkStart w:id="67" w:name="_Toc158709151"/>
      <w:r w:rsidRPr="002C03E4">
        <w:rPr>
          <w:rFonts w:asciiTheme="majorHAnsi" w:hAnsiTheme="majorHAnsi" w:cstheme="majorHAnsi"/>
          <w:color w:val="auto"/>
        </w:rPr>
        <w:t>5.1.2</w:t>
      </w:r>
      <w:r w:rsidR="000304AC">
        <w:rPr>
          <w:rFonts w:asciiTheme="majorHAnsi" w:hAnsiTheme="majorHAnsi" w:cstheme="majorHAnsi"/>
          <w:color w:val="auto"/>
        </w:rPr>
        <w:t xml:space="preserve"> </w:t>
      </w:r>
      <w:r w:rsidRPr="002C03E4">
        <w:rPr>
          <w:rFonts w:asciiTheme="majorHAnsi" w:hAnsiTheme="majorHAnsi" w:cstheme="majorHAnsi"/>
          <w:color w:val="auto"/>
        </w:rPr>
        <w:t>General Information relating to the Tenderer</w:t>
      </w:r>
      <w:bookmarkEnd w:id="67"/>
    </w:p>
    <w:p w14:paraId="0F1DF01F" w14:textId="77777777" w:rsidR="00DB47A0" w:rsidRPr="002C03E4" w:rsidRDefault="00027B6D">
      <w:pPr>
        <w:spacing w:after="0" w:line="360" w:lineRule="auto"/>
        <w:jc w:val="both"/>
        <w:rPr>
          <w:rFonts w:asciiTheme="majorHAnsi" w:hAnsiTheme="majorHAnsi" w:cstheme="majorHAnsi"/>
        </w:rPr>
      </w:pPr>
      <w:r w:rsidRPr="002C03E4">
        <w:rPr>
          <w:rFonts w:asciiTheme="majorHAnsi" w:hAnsiTheme="majorHAnsi" w:cstheme="majorHAnsi"/>
        </w:rPr>
        <w:t>Please provide company name, address and contact details for individuals responsible for this tender and company overview where requested in the Tender Response Document.</w:t>
      </w:r>
    </w:p>
    <w:p w14:paraId="0A917C9A" w14:textId="4F487A00" w:rsidR="00DB47A0" w:rsidRPr="002C03E4" w:rsidRDefault="00027B6D" w:rsidP="00380BBC">
      <w:pPr>
        <w:pStyle w:val="Heading2"/>
        <w:rPr>
          <w:rFonts w:asciiTheme="majorHAnsi" w:hAnsiTheme="majorHAnsi" w:cstheme="majorHAnsi"/>
          <w:color w:val="auto"/>
        </w:rPr>
      </w:pPr>
      <w:bookmarkStart w:id="68" w:name="_Toc158709152"/>
      <w:r w:rsidRPr="002C03E4">
        <w:rPr>
          <w:rFonts w:asciiTheme="majorHAnsi" w:hAnsiTheme="majorHAnsi" w:cstheme="majorHAnsi"/>
          <w:color w:val="auto"/>
        </w:rPr>
        <w:lastRenderedPageBreak/>
        <w:t>5.1.3 Legal Compliance</w:t>
      </w:r>
      <w:bookmarkEnd w:id="68"/>
    </w:p>
    <w:p w14:paraId="0A65E149" w14:textId="77777777" w:rsidR="00DB47A0" w:rsidRPr="002C03E4" w:rsidRDefault="00027B6D">
      <w:pPr>
        <w:spacing w:after="0"/>
        <w:ind w:right="43"/>
        <w:jc w:val="both"/>
        <w:rPr>
          <w:rFonts w:asciiTheme="majorHAnsi" w:hAnsiTheme="majorHAnsi" w:cstheme="majorHAnsi"/>
        </w:rPr>
      </w:pPr>
      <w:bookmarkStart w:id="69" w:name="_2lwamvv" w:colFirst="0" w:colLast="0"/>
      <w:bookmarkEnd w:id="69"/>
      <w:r w:rsidRPr="002C03E4">
        <w:rPr>
          <w:rFonts w:asciiTheme="majorHAnsi" w:hAnsiTheme="majorHAnsi" w:cstheme="majorHAnsi"/>
        </w:rPr>
        <w:t xml:space="preserve">Please complete the Declaration of Bona Fides as per Art. 57 of Directive 2014/24/EU as implemented by SI 284 of May 2016, in the Tender Response Document.   The declaration also covers compliance with relevant Statutory Obligations relating to labour law, employment law, etc.  </w:t>
      </w:r>
    </w:p>
    <w:p w14:paraId="01806FFC" w14:textId="77777777" w:rsidR="00DB47A0" w:rsidRPr="002C03E4" w:rsidRDefault="00DB47A0">
      <w:pPr>
        <w:spacing w:after="0"/>
        <w:ind w:right="43"/>
        <w:jc w:val="both"/>
        <w:rPr>
          <w:rFonts w:asciiTheme="majorHAnsi" w:hAnsiTheme="majorHAnsi" w:cstheme="majorHAnsi"/>
        </w:rPr>
      </w:pPr>
    </w:p>
    <w:p w14:paraId="3754CE72" w14:textId="2E625254" w:rsidR="00DB47A0" w:rsidRPr="002C03E4" w:rsidRDefault="00027B6D" w:rsidP="00380BBC">
      <w:pPr>
        <w:pStyle w:val="Heading2"/>
        <w:rPr>
          <w:rFonts w:asciiTheme="majorHAnsi" w:hAnsiTheme="majorHAnsi" w:cstheme="majorHAnsi"/>
          <w:color w:val="auto"/>
        </w:rPr>
      </w:pPr>
      <w:bookmarkStart w:id="70" w:name="_Toc158709153"/>
      <w:r w:rsidRPr="002C03E4">
        <w:rPr>
          <w:rFonts w:asciiTheme="majorHAnsi" w:hAnsiTheme="majorHAnsi" w:cstheme="majorHAnsi"/>
          <w:color w:val="auto"/>
        </w:rPr>
        <w:t>5.1.4</w:t>
      </w:r>
      <w:r w:rsidR="000304AC">
        <w:rPr>
          <w:rFonts w:asciiTheme="majorHAnsi" w:hAnsiTheme="majorHAnsi" w:cstheme="majorHAnsi"/>
          <w:color w:val="auto"/>
        </w:rPr>
        <w:t xml:space="preserve"> </w:t>
      </w:r>
      <w:r w:rsidRPr="002C03E4">
        <w:rPr>
          <w:rFonts w:asciiTheme="majorHAnsi" w:hAnsiTheme="majorHAnsi" w:cstheme="majorHAnsi"/>
          <w:color w:val="auto"/>
        </w:rPr>
        <w:t>Economic and Financial Capacity</w:t>
      </w:r>
      <w:bookmarkEnd w:id="70"/>
    </w:p>
    <w:p w14:paraId="4B80B239" w14:textId="77777777" w:rsidR="00DB47A0" w:rsidRPr="002C03E4" w:rsidRDefault="00027B6D">
      <w:pPr>
        <w:spacing w:after="0"/>
        <w:ind w:right="43"/>
        <w:jc w:val="both"/>
        <w:rPr>
          <w:rFonts w:asciiTheme="majorHAnsi" w:hAnsiTheme="majorHAnsi" w:cstheme="majorHAnsi"/>
        </w:rPr>
      </w:pPr>
      <w:r w:rsidRPr="002C03E4">
        <w:rPr>
          <w:rFonts w:asciiTheme="majorHAnsi" w:hAnsiTheme="majorHAnsi" w:cstheme="majorHAnsi"/>
        </w:rPr>
        <w:t xml:space="preserve">Please confirm in the Tender Response Document, that you meet the following financial requirements:    </w:t>
      </w:r>
    </w:p>
    <w:p w14:paraId="23420C9A" w14:textId="77777777" w:rsidR="00DB47A0" w:rsidRPr="002C03E4" w:rsidRDefault="00027B6D">
      <w:pPr>
        <w:numPr>
          <w:ilvl w:val="0"/>
          <w:numId w:val="9"/>
        </w:numPr>
        <w:spacing w:after="0"/>
        <w:ind w:left="567" w:hanging="567"/>
        <w:jc w:val="both"/>
        <w:rPr>
          <w:rFonts w:asciiTheme="majorHAnsi" w:hAnsiTheme="majorHAnsi" w:cstheme="majorHAnsi"/>
        </w:rPr>
      </w:pPr>
      <w:r w:rsidRPr="002C03E4">
        <w:rPr>
          <w:rFonts w:asciiTheme="majorHAnsi" w:hAnsiTheme="majorHAnsi" w:cstheme="majorHAnsi"/>
        </w:rPr>
        <w:t xml:space="preserve">Confirmation that the tenderer / all parties associated with the tenderer are fully tax compliant in accordance with the rules of the Irish Revenue Commissioners.  </w:t>
      </w:r>
    </w:p>
    <w:p w14:paraId="37EA25E5" w14:textId="77777777" w:rsidR="00DB47A0" w:rsidRPr="002C03E4" w:rsidRDefault="00027B6D">
      <w:pPr>
        <w:numPr>
          <w:ilvl w:val="0"/>
          <w:numId w:val="9"/>
        </w:numPr>
        <w:spacing w:after="0"/>
        <w:ind w:left="567" w:hanging="567"/>
        <w:jc w:val="both"/>
        <w:rPr>
          <w:rFonts w:asciiTheme="majorHAnsi" w:hAnsiTheme="majorHAnsi" w:cstheme="majorHAnsi"/>
        </w:rPr>
      </w:pPr>
      <w:r w:rsidRPr="002C03E4">
        <w:rPr>
          <w:rFonts w:asciiTheme="majorHAnsi" w:hAnsiTheme="majorHAnsi" w:cstheme="majorHAnsi"/>
        </w:rPr>
        <w:t xml:space="preserve">Confirmation of the following insurances being in place and that if successful you agree to implement the following levels, promptly on award where these are not currently available.  </w:t>
      </w:r>
    </w:p>
    <w:p w14:paraId="2CBC93A4" w14:textId="77777777" w:rsidR="00DB47A0" w:rsidRPr="002C03E4" w:rsidRDefault="00DB47A0">
      <w:pPr>
        <w:spacing w:after="0" w:line="360" w:lineRule="auto"/>
        <w:jc w:val="both"/>
        <w:rPr>
          <w:rFonts w:asciiTheme="majorHAnsi" w:hAnsiTheme="majorHAnsi" w:cstheme="majorHAnsi"/>
        </w:rPr>
      </w:pPr>
    </w:p>
    <w:tbl>
      <w:tblPr>
        <w:tblW w:w="8931" w:type="dxa"/>
        <w:tblInd w:w="-5" w:type="dxa"/>
        <w:tblLayout w:type="fixed"/>
        <w:tblCellMar>
          <w:top w:w="100" w:type="dxa"/>
          <w:left w:w="10" w:type="dxa"/>
          <w:bottom w:w="100" w:type="dxa"/>
          <w:right w:w="10" w:type="dxa"/>
        </w:tblCellMar>
        <w:tblLook w:val="0000" w:firstRow="0" w:lastRow="0" w:firstColumn="0" w:lastColumn="0" w:noHBand="0" w:noVBand="0"/>
      </w:tblPr>
      <w:tblGrid>
        <w:gridCol w:w="1985"/>
        <w:gridCol w:w="6946"/>
      </w:tblGrid>
      <w:tr w:rsidR="00E9684A" w:rsidRPr="002C03E4" w14:paraId="18F7710D" w14:textId="77777777">
        <w:tc>
          <w:tcPr>
            <w:tcW w:w="1985" w:type="dxa"/>
            <w:tcBorders>
              <w:top w:val="single" w:sz="4" w:space="0" w:color="000000"/>
              <w:left w:val="single" w:sz="4" w:space="0" w:color="000000"/>
              <w:bottom w:val="single" w:sz="4" w:space="0" w:color="000000"/>
              <w:right w:val="single" w:sz="4" w:space="0" w:color="000000"/>
            </w:tcBorders>
            <w:shd w:val="clear" w:color="auto" w:fill="0989B1"/>
            <w:tcMar>
              <w:top w:w="0" w:type="dxa"/>
              <w:left w:w="108" w:type="dxa"/>
              <w:bottom w:w="0" w:type="dxa"/>
              <w:right w:w="108" w:type="dxa"/>
            </w:tcMar>
          </w:tcPr>
          <w:p w14:paraId="5978BF10" w14:textId="77777777" w:rsidR="00DB47A0" w:rsidRPr="002C03E4" w:rsidRDefault="00027B6D">
            <w:pPr>
              <w:spacing w:after="0" w:line="360" w:lineRule="auto"/>
              <w:jc w:val="both"/>
              <w:rPr>
                <w:rFonts w:asciiTheme="majorHAnsi" w:hAnsiTheme="majorHAnsi" w:cstheme="majorHAnsi"/>
                <w:b/>
              </w:rPr>
            </w:pPr>
            <w:r w:rsidRPr="002C03E4">
              <w:rPr>
                <w:rFonts w:asciiTheme="majorHAnsi" w:hAnsiTheme="majorHAnsi" w:cstheme="majorHAnsi"/>
                <w:b/>
              </w:rPr>
              <w:t>Type of Insurance</w:t>
            </w:r>
          </w:p>
        </w:tc>
        <w:tc>
          <w:tcPr>
            <w:tcW w:w="6946" w:type="dxa"/>
            <w:tcBorders>
              <w:top w:val="single" w:sz="4" w:space="0" w:color="000000"/>
              <w:left w:val="single" w:sz="4" w:space="0" w:color="000000"/>
              <w:bottom w:val="single" w:sz="4" w:space="0" w:color="000000"/>
              <w:right w:val="single" w:sz="4" w:space="0" w:color="000000"/>
            </w:tcBorders>
            <w:shd w:val="clear" w:color="auto" w:fill="0989B1"/>
            <w:tcMar>
              <w:top w:w="0" w:type="dxa"/>
              <w:left w:w="108" w:type="dxa"/>
              <w:bottom w:w="0" w:type="dxa"/>
              <w:right w:w="108" w:type="dxa"/>
            </w:tcMar>
          </w:tcPr>
          <w:p w14:paraId="0846A368" w14:textId="77777777" w:rsidR="00DB47A0" w:rsidRPr="002C03E4" w:rsidRDefault="00027B6D">
            <w:pPr>
              <w:spacing w:after="0" w:line="360" w:lineRule="auto"/>
              <w:jc w:val="both"/>
              <w:rPr>
                <w:rFonts w:asciiTheme="majorHAnsi" w:hAnsiTheme="majorHAnsi" w:cstheme="majorHAnsi"/>
                <w:b/>
              </w:rPr>
            </w:pPr>
            <w:r w:rsidRPr="002C03E4">
              <w:rPr>
                <w:rFonts w:asciiTheme="majorHAnsi" w:hAnsiTheme="majorHAnsi" w:cstheme="majorHAnsi"/>
                <w:b/>
              </w:rPr>
              <w:t>Minimum Indemnity Limit</w:t>
            </w:r>
          </w:p>
        </w:tc>
      </w:tr>
      <w:tr w:rsidR="00E9684A" w:rsidRPr="002C03E4" w14:paraId="6018B3BA" w14:textId="77777777">
        <w:tc>
          <w:tcPr>
            <w:tcW w:w="1985" w:type="dxa"/>
            <w:tcBorders>
              <w:top w:val="single" w:sz="4" w:space="0" w:color="000000"/>
              <w:left w:val="single" w:sz="4" w:space="0" w:color="000000"/>
              <w:bottom w:val="single" w:sz="4" w:space="0" w:color="000000"/>
              <w:right w:val="single" w:sz="4" w:space="0" w:color="000000"/>
            </w:tcBorders>
            <w:shd w:val="clear" w:color="auto" w:fill="DAF0F3"/>
            <w:tcMar>
              <w:top w:w="0" w:type="dxa"/>
              <w:left w:w="108" w:type="dxa"/>
              <w:bottom w:w="0" w:type="dxa"/>
              <w:right w:w="108" w:type="dxa"/>
            </w:tcMar>
          </w:tcPr>
          <w:p w14:paraId="67B8AFE6" w14:textId="77777777" w:rsidR="00DB47A0" w:rsidRPr="002C03E4" w:rsidRDefault="00027B6D">
            <w:pPr>
              <w:spacing w:after="0" w:line="360" w:lineRule="auto"/>
              <w:jc w:val="both"/>
              <w:rPr>
                <w:rFonts w:asciiTheme="majorHAnsi" w:hAnsiTheme="majorHAnsi" w:cstheme="majorHAnsi"/>
              </w:rPr>
            </w:pPr>
            <w:r w:rsidRPr="002C03E4">
              <w:rPr>
                <w:rFonts w:asciiTheme="majorHAnsi" w:hAnsiTheme="majorHAnsi" w:cstheme="majorHAnsi"/>
              </w:rPr>
              <w:t>Employer’s Liability</w:t>
            </w:r>
          </w:p>
        </w:tc>
        <w:tc>
          <w:tcPr>
            <w:tcW w:w="6946" w:type="dxa"/>
            <w:tcBorders>
              <w:top w:val="single" w:sz="4" w:space="0" w:color="000000"/>
              <w:left w:val="single" w:sz="4" w:space="0" w:color="000000"/>
              <w:bottom w:val="single" w:sz="4" w:space="0" w:color="000000"/>
              <w:right w:val="single" w:sz="4" w:space="0" w:color="000000"/>
            </w:tcBorders>
            <w:shd w:val="clear" w:color="auto" w:fill="DAF0F3"/>
            <w:tcMar>
              <w:top w:w="0" w:type="dxa"/>
              <w:left w:w="108" w:type="dxa"/>
              <w:bottom w:w="0" w:type="dxa"/>
              <w:right w:w="108" w:type="dxa"/>
            </w:tcMar>
          </w:tcPr>
          <w:p w14:paraId="334102E4"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 xml:space="preserve">€12.7m million for any one claim or series of claims arising out of a single occurrence (where required).  </w:t>
            </w:r>
          </w:p>
        </w:tc>
      </w:tr>
      <w:tr w:rsidR="00E9684A" w:rsidRPr="002C03E4" w14:paraId="5509CF56" w14:textId="77777777">
        <w:tc>
          <w:tcPr>
            <w:tcW w:w="1985" w:type="dxa"/>
            <w:tcBorders>
              <w:top w:val="single" w:sz="4" w:space="0" w:color="000000"/>
              <w:left w:val="single" w:sz="4" w:space="0" w:color="000000"/>
              <w:bottom w:val="single" w:sz="4" w:space="0" w:color="000000"/>
              <w:right w:val="single" w:sz="4" w:space="0" w:color="000000"/>
            </w:tcBorders>
            <w:shd w:val="clear" w:color="auto" w:fill="DAF0F3"/>
            <w:tcMar>
              <w:top w:w="0" w:type="dxa"/>
              <w:left w:w="108" w:type="dxa"/>
              <w:bottom w:w="0" w:type="dxa"/>
              <w:right w:w="108" w:type="dxa"/>
            </w:tcMar>
          </w:tcPr>
          <w:p w14:paraId="2EB3CAAD" w14:textId="77777777" w:rsidR="00DB47A0" w:rsidRPr="002C03E4" w:rsidRDefault="00027B6D">
            <w:pPr>
              <w:spacing w:after="0" w:line="360" w:lineRule="auto"/>
              <w:jc w:val="both"/>
              <w:rPr>
                <w:rFonts w:asciiTheme="majorHAnsi" w:hAnsiTheme="majorHAnsi" w:cstheme="majorHAnsi"/>
              </w:rPr>
            </w:pPr>
            <w:r w:rsidRPr="002C03E4">
              <w:rPr>
                <w:rFonts w:asciiTheme="majorHAnsi" w:hAnsiTheme="majorHAnsi" w:cstheme="majorHAnsi"/>
              </w:rPr>
              <w:t>Public Liability</w:t>
            </w:r>
          </w:p>
        </w:tc>
        <w:tc>
          <w:tcPr>
            <w:tcW w:w="6946" w:type="dxa"/>
            <w:tcBorders>
              <w:top w:val="single" w:sz="4" w:space="0" w:color="000000"/>
              <w:left w:val="single" w:sz="4" w:space="0" w:color="000000"/>
              <w:bottom w:val="single" w:sz="4" w:space="0" w:color="000000"/>
              <w:right w:val="single" w:sz="4" w:space="0" w:color="000000"/>
            </w:tcBorders>
            <w:shd w:val="clear" w:color="auto" w:fill="DAF0F3"/>
            <w:tcMar>
              <w:top w:w="0" w:type="dxa"/>
              <w:left w:w="108" w:type="dxa"/>
              <w:bottom w:w="0" w:type="dxa"/>
              <w:right w:w="108" w:type="dxa"/>
            </w:tcMar>
          </w:tcPr>
          <w:p w14:paraId="42731C19" w14:textId="77777777" w:rsidR="00DB47A0" w:rsidRPr="002C03E4" w:rsidRDefault="00027B6D">
            <w:pPr>
              <w:spacing w:after="0" w:line="240" w:lineRule="auto"/>
              <w:jc w:val="both"/>
              <w:rPr>
                <w:rFonts w:asciiTheme="majorHAnsi" w:hAnsiTheme="majorHAnsi" w:cstheme="majorHAnsi"/>
              </w:rPr>
            </w:pPr>
            <w:r w:rsidRPr="002C03E4">
              <w:rPr>
                <w:rFonts w:asciiTheme="majorHAnsi" w:hAnsiTheme="majorHAnsi" w:cstheme="majorHAnsi"/>
              </w:rPr>
              <w:t xml:space="preserve">€6.5m million for any one claim or series of claims arising out of a single occurrence (where required).  </w:t>
            </w:r>
          </w:p>
        </w:tc>
      </w:tr>
      <w:tr w:rsidR="00E9684A" w:rsidRPr="002C03E4" w14:paraId="4A2A0065" w14:textId="77777777">
        <w:tc>
          <w:tcPr>
            <w:tcW w:w="1985" w:type="dxa"/>
            <w:tcBorders>
              <w:top w:val="single" w:sz="4" w:space="0" w:color="000000"/>
              <w:left w:val="single" w:sz="4" w:space="0" w:color="000000"/>
              <w:bottom w:val="single" w:sz="4" w:space="0" w:color="000000"/>
              <w:right w:val="single" w:sz="4" w:space="0" w:color="000000"/>
            </w:tcBorders>
            <w:shd w:val="clear" w:color="auto" w:fill="DAF0F3"/>
            <w:tcMar>
              <w:top w:w="0" w:type="dxa"/>
              <w:left w:w="108" w:type="dxa"/>
              <w:bottom w:w="0" w:type="dxa"/>
              <w:right w:w="108" w:type="dxa"/>
            </w:tcMar>
            <w:vAlign w:val="center"/>
          </w:tcPr>
          <w:p w14:paraId="7463F16D" w14:textId="77777777" w:rsidR="00DB47A0" w:rsidRPr="002C03E4" w:rsidRDefault="00027B6D">
            <w:pPr>
              <w:spacing w:after="0" w:line="360" w:lineRule="auto"/>
              <w:jc w:val="both"/>
              <w:rPr>
                <w:rFonts w:asciiTheme="majorHAnsi" w:hAnsiTheme="majorHAnsi" w:cstheme="majorHAnsi"/>
              </w:rPr>
            </w:pPr>
            <w:r w:rsidRPr="002C03E4">
              <w:rPr>
                <w:rFonts w:asciiTheme="majorHAnsi" w:hAnsiTheme="majorHAnsi" w:cstheme="majorHAnsi"/>
              </w:rPr>
              <w:t>Product Liability</w:t>
            </w:r>
          </w:p>
        </w:tc>
        <w:tc>
          <w:tcPr>
            <w:tcW w:w="6946" w:type="dxa"/>
            <w:tcBorders>
              <w:top w:val="single" w:sz="4" w:space="0" w:color="000000"/>
              <w:left w:val="single" w:sz="4" w:space="0" w:color="000000"/>
              <w:bottom w:val="single" w:sz="4" w:space="0" w:color="000000"/>
              <w:right w:val="single" w:sz="4" w:space="0" w:color="000000"/>
            </w:tcBorders>
            <w:shd w:val="clear" w:color="auto" w:fill="DAF0F3"/>
            <w:tcMar>
              <w:top w:w="0" w:type="dxa"/>
              <w:left w:w="108" w:type="dxa"/>
              <w:bottom w:w="0" w:type="dxa"/>
              <w:right w:w="108" w:type="dxa"/>
            </w:tcMar>
            <w:vAlign w:val="center"/>
          </w:tcPr>
          <w:p w14:paraId="3931E4F9" w14:textId="77777777" w:rsidR="00DB47A0" w:rsidRPr="002C03E4" w:rsidRDefault="00027B6D">
            <w:pPr>
              <w:spacing w:after="0" w:line="240" w:lineRule="auto"/>
              <w:jc w:val="both"/>
              <w:rPr>
                <w:rFonts w:asciiTheme="majorHAnsi" w:hAnsiTheme="majorHAnsi" w:cstheme="majorHAnsi"/>
              </w:rPr>
            </w:pPr>
            <w:r w:rsidRPr="002C03E4">
              <w:rPr>
                <w:rFonts w:asciiTheme="majorHAnsi" w:hAnsiTheme="majorHAnsi" w:cstheme="majorHAnsi"/>
              </w:rPr>
              <w:t>€6.5 million for any one claim or series of claims arising out of a single occurrence.</w:t>
            </w:r>
          </w:p>
        </w:tc>
      </w:tr>
    </w:tbl>
    <w:p w14:paraId="485DF7A9" w14:textId="77777777" w:rsidR="00DB47A0" w:rsidRPr="002C03E4" w:rsidRDefault="00DB47A0">
      <w:pPr>
        <w:spacing w:after="0" w:line="360" w:lineRule="auto"/>
        <w:jc w:val="both"/>
        <w:rPr>
          <w:rFonts w:asciiTheme="majorHAnsi" w:hAnsiTheme="majorHAnsi" w:cstheme="majorHAnsi"/>
        </w:rPr>
      </w:pPr>
    </w:p>
    <w:p w14:paraId="57F2E77C" w14:textId="77777777" w:rsidR="00DB47A0" w:rsidRPr="002C03E4" w:rsidRDefault="00027B6D">
      <w:pPr>
        <w:spacing w:after="0"/>
        <w:ind w:right="43"/>
        <w:jc w:val="both"/>
        <w:rPr>
          <w:rFonts w:asciiTheme="majorHAnsi" w:hAnsiTheme="majorHAnsi" w:cstheme="majorHAnsi"/>
          <w:b/>
        </w:rPr>
      </w:pPr>
      <w:r w:rsidRPr="002C03E4">
        <w:rPr>
          <w:rFonts w:asciiTheme="majorHAnsi" w:hAnsiTheme="majorHAnsi" w:cstheme="majorHAnsi"/>
          <w:b/>
        </w:rPr>
        <w:t>RULE:  The successful canteen operator will also be required to provide indemnification to the school against any contingent liability that may arise because of a loss/claim during the contractor’s use of the Kitchen/Canteen Facility.</w:t>
      </w:r>
    </w:p>
    <w:p w14:paraId="1CA758C4" w14:textId="77777777" w:rsidR="00DB47A0" w:rsidRPr="002C03E4" w:rsidRDefault="00DB47A0">
      <w:pPr>
        <w:spacing w:after="0"/>
        <w:jc w:val="both"/>
        <w:rPr>
          <w:rFonts w:asciiTheme="majorHAnsi" w:hAnsiTheme="majorHAnsi" w:cstheme="majorHAnsi"/>
          <w:b/>
        </w:rPr>
      </w:pPr>
    </w:p>
    <w:p w14:paraId="74285B2F" w14:textId="499897F1" w:rsidR="00067E54" w:rsidRDefault="00027B6D" w:rsidP="00BF5AD1">
      <w:pPr>
        <w:spacing w:after="0"/>
        <w:jc w:val="both"/>
        <w:rPr>
          <w:rFonts w:asciiTheme="majorHAnsi" w:hAnsiTheme="majorHAnsi" w:cstheme="majorHAnsi"/>
        </w:rPr>
      </w:pPr>
      <w:r w:rsidRPr="002C03E4">
        <w:rPr>
          <w:rFonts w:asciiTheme="majorHAnsi" w:hAnsiTheme="majorHAnsi" w:cstheme="majorHAnsi"/>
          <w:b/>
        </w:rPr>
        <w:t>NOTE:</w:t>
      </w:r>
      <w:r w:rsidRPr="002C03E4">
        <w:rPr>
          <w:rFonts w:asciiTheme="majorHAnsi" w:hAnsiTheme="majorHAnsi" w:cstheme="majorHAnsi"/>
        </w:rPr>
        <w:t xml:space="preserve">  Tenderers </w:t>
      </w:r>
      <w:r w:rsidRPr="002C03E4">
        <w:rPr>
          <w:rFonts w:asciiTheme="majorHAnsi" w:hAnsiTheme="majorHAnsi" w:cstheme="majorHAnsi"/>
          <w:b/>
        </w:rPr>
        <w:t>must</w:t>
      </w:r>
      <w:r w:rsidRPr="002C03E4">
        <w:rPr>
          <w:rFonts w:asciiTheme="majorHAnsi" w:hAnsiTheme="majorHAnsi" w:cstheme="majorHAnsi"/>
        </w:rPr>
        <w:t xml:space="preserve"> be willing to provide evidence of the self-declared information within five (5) working days of request, which will be made prior to any award decision.  If the evidence required is not provided by the deadline date, then the tenderer in question will be eliminated. Furthermore, tenderers should note that the provision of inaccurate or misleading information in this declaration may lead to exclusion from participation in this and future tenders. </w:t>
      </w:r>
    </w:p>
    <w:p w14:paraId="5BEFBFF2" w14:textId="77777777" w:rsidR="00BF5AD1" w:rsidRPr="00BF5AD1" w:rsidRDefault="00BF5AD1" w:rsidP="00BF5AD1">
      <w:pPr>
        <w:spacing w:after="0"/>
        <w:jc w:val="both"/>
        <w:rPr>
          <w:rFonts w:asciiTheme="majorHAnsi" w:hAnsiTheme="majorHAnsi" w:cstheme="majorHAnsi"/>
        </w:rPr>
      </w:pPr>
    </w:p>
    <w:p w14:paraId="2C4BA1FE" w14:textId="2FFCE967" w:rsidR="00DB47A0" w:rsidRPr="002C03E4" w:rsidRDefault="00027B6D" w:rsidP="00380BBC">
      <w:pPr>
        <w:pStyle w:val="Heading2"/>
        <w:rPr>
          <w:rFonts w:asciiTheme="majorHAnsi" w:hAnsiTheme="majorHAnsi" w:cstheme="majorHAnsi"/>
          <w:color w:val="auto"/>
        </w:rPr>
      </w:pPr>
      <w:bookmarkStart w:id="71" w:name="_Toc158709154"/>
      <w:r w:rsidRPr="002C03E4">
        <w:rPr>
          <w:rFonts w:asciiTheme="majorHAnsi" w:hAnsiTheme="majorHAnsi" w:cstheme="majorHAnsi"/>
          <w:color w:val="auto"/>
        </w:rPr>
        <w:t>5.1.5</w:t>
      </w:r>
      <w:r w:rsidR="000304AC">
        <w:rPr>
          <w:rFonts w:asciiTheme="majorHAnsi" w:hAnsiTheme="majorHAnsi" w:cstheme="majorHAnsi"/>
          <w:color w:val="auto"/>
        </w:rPr>
        <w:t xml:space="preserve"> </w:t>
      </w:r>
      <w:r w:rsidRPr="002C03E4">
        <w:rPr>
          <w:rFonts w:asciiTheme="majorHAnsi" w:hAnsiTheme="majorHAnsi" w:cstheme="majorHAnsi"/>
          <w:color w:val="auto"/>
        </w:rPr>
        <w:t>Technical and Professional Capacity</w:t>
      </w:r>
      <w:bookmarkEnd w:id="71"/>
      <w:r w:rsidRPr="002C03E4">
        <w:rPr>
          <w:rFonts w:asciiTheme="majorHAnsi" w:hAnsiTheme="majorHAnsi" w:cstheme="majorHAnsi"/>
          <w:color w:val="auto"/>
        </w:rPr>
        <w:t xml:space="preserve"> </w:t>
      </w:r>
    </w:p>
    <w:p w14:paraId="6C92678F" w14:textId="77777777" w:rsidR="00DB47A0" w:rsidRPr="002C03E4" w:rsidRDefault="00027B6D">
      <w:pPr>
        <w:keepNext/>
        <w:keepLines/>
        <w:spacing w:before="200" w:after="0"/>
        <w:jc w:val="both"/>
        <w:rPr>
          <w:rFonts w:asciiTheme="majorHAnsi" w:hAnsiTheme="majorHAnsi" w:cstheme="majorHAnsi"/>
        </w:rPr>
      </w:pPr>
      <w:r w:rsidRPr="002C03E4">
        <w:rPr>
          <w:rFonts w:asciiTheme="majorHAnsi" w:hAnsiTheme="majorHAnsi" w:cstheme="majorHAnsi"/>
        </w:rPr>
        <w:t xml:space="preserve">Tenderers must declare that they satisfy the technical and professional requirement(s) set out below and that they are able, upon request and without delay, to provide the supporting documentation specified below to the Contracting Authority in each case. </w:t>
      </w:r>
    </w:p>
    <w:p w14:paraId="479BD46E" w14:textId="77777777" w:rsidR="00DB47A0" w:rsidRPr="002C03E4" w:rsidRDefault="00027B6D">
      <w:pPr>
        <w:jc w:val="both"/>
        <w:rPr>
          <w:rFonts w:asciiTheme="majorHAnsi" w:hAnsiTheme="majorHAnsi" w:cstheme="majorHAnsi"/>
        </w:rPr>
      </w:pPr>
      <w:r w:rsidRPr="002C03E4">
        <w:rPr>
          <w:rFonts w:asciiTheme="majorHAnsi" w:hAnsiTheme="majorHAnsi" w:cstheme="majorHAnsi"/>
          <w:b/>
        </w:rPr>
        <w:t>PASS or FAIL Criteria:</w:t>
      </w:r>
    </w:p>
    <w:p w14:paraId="403166FD"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(i) Previous Experience</w:t>
      </w:r>
    </w:p>
    <w:p w14:paraId="4248C862" w14:textId="273F4F89" w:rsidR="00DB47A0" w:rsidRPr="002C03E4" w:rsidRDefault="00027B6D">
      <w:pPr>
        <w:ind w:right="-46"/>
        <w:jc w:val="both"/>
        <w:rPr>
          <w:rFonts w:asciiTheme="majorHAnsi" w:hAnsiTheme="majorHAnsi" w:cstheme="majorHAnsi"/>
        </w:rPr>
      </w:pPr>
      <w:r w:rsidRPr="002C03E4">
        <w:rPr>
          <w:rFonts w:asciiTheme="majorHAnsi" w:hAnsiTheme="majorHAnsi" w:cstheme="majorHAnsi"/>
        </w:rPr>
        <w:lastRenderedPageBreak/>
        <w:t xml:space="preserve">All Tenderers must confirm, and declare that they satisfy the Selection Criteria, that they have successfully delivered three contracts involving catering services of a similar nature to those detailed in Appendix 1 of the </w:t>
      </w:r>
      <w:r w:rsidR="00EE1DD3" w:rsidRPr="002C03E4">
        <w:rPr>
          <w:rFonts w:asciiTheme="majorHAnsi" w:hAnsiTheme="majorHAnsi" w:cstheme="majorHAnsi"/>
        </w:rPr>
        <w:t>CFT</w:t>
      </w:r>
      <w:r w:rsidRPr="002C03E4">
        <w:rPr>
          <w:rFonts w:asciiTheme="majorHAnsi" w:hAnsiTheme="majorHAnsi" w:cstheme="majorHAnsi"/>
        </w:rPr>
        <w:t xml:space="preserve"> in the last three years.</w:t>
      </w:r>
    </w:p>
    <w:p w14:paraId="7D3C3496"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Evidence Required</w:t>
      </w:r>
    </w:p>
    <w:p w14:paraId="09BA484B"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 xml:space="preserve">The following documents or information </w:t>
      </w:r>
      <w:r w:rsidRPr="002C03E4">
        <w:rPr>
          <w:rFonts w:asciiTheme="majorHAnsi" w:hAnsiTheme="majorHAnsi" w:cstheme="majorHAnsi"/>
          <w:b/>
          <w:u w:val="single"/>
        </w:rPr>
        <w:t>must</w:t>
      </w:r>
      <w:r w:rsidRPr="002C03E4">
        <w:rPr>
          <w:rFonts w:asciiTheme="majorHAnsi" w:hAnsiTheme="majorHAnsi" w:cstheme="majorHAnsi"/>
        </w:rPr>
        <w:t xml:space="preserve"> be provided as evidence of compliance with the technical and professional capacity criteria; </w:t>
      </w:r>
    </w:p>
    <w:p w14:paraId="4A742B01"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 xml:space="preserve">List and describe details of the principal services provided in the past 3 years, (public or private), similar in nature, scale and value to the services being sought in this competition - a minimum of two examples of those confirmed must be provided. Please complete the following information for each referenced contract in the </w:t>
      </w:r>
      <w:r w:rsidRPr="002C03E4">
        <w:rPr>
          <w:rFonts w:asciiTheme="majorHAnsi" w:hAnsiTheme="majorHAnsi" w:cstheme="majorHAnsi"/>
          <w:b/>
        </w:rPr>
        <w:t>Tender Response Document.</w:t>
      </w:r>
    </w:p>
    <w:p w14:paraId="65A2A352"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(i)</w:t>
      </w:r>
      <w:r w:rsidRPr="002C03E4">
        <w:rPr>
          <w:rFonts w:asciiTheme="majorHAnsi" w:hAnsiTheme="majorHAnsi" w:cstheme="majorHAnsi"/>
        </w:rPr>
        <w:tab/>
        <w:t xml:space="preserve">Client name, reference person’s name, position, contact number and email address </w:t>
      </w:r>
    </w:p>
    <w:p w14:paraId="2B607873"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(ii)</w:t>
      </w:r>
      <w:r w:rsidRPr="002C03E4">
        <w:rPr>
          <w:rFonts w:asciiTheme="majorHAnsi" w:hAnsiTheme="majorHAnsi" w:cstheme="majorHAnsi"/>
        </w:rPr>
        <w:tab/>
        <w:t xml:space="preserve">Detailed contract description </w:t>
      </w:r>
    </w:p>
    <w:p w14:paraId="2EF9B0B1"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(iii)</w:t>
      </w:r>
      <w:r w:rsidRPr="002C03E4">
        <w:rPr>
          <w:rFonts w:asciiTheme="majorHAnsi" w:hAnsiTheme="majorHAnsi" w:cstheme="majorHAnsi"/>
        </w:rPr>
        <w:tab/>
        <w:t>Contract start date, duration and completion date</w:t>
      </w:r>
    </w:p>
    <w:p w14:paraId="3BFC32C5" w14:textId="77777777" w:rsidR="00DB47A0" w:rsidRPr="002C03E4" w:rsidRDefault="00027B6D">
      <w:pPr>
        <w:tabs>
          <w:tab w:val="left" w:pos="720"/>
        </w:tabs>
        <w:jc w:val="both"/>
        <w:rPr>
          <w:rFonts w:asciiTheme="majorHAnsi" w:hAnsiTheme="majorHAnsi" w:cstheme="majorHAnsi"/>
        </w:rPr>
      </w:pPr>
      <w:r w:rsidRPr="002C03E4">
        <w:rPr>
          <w:rFonts w:asciiTheme="majorHAnsi" w:hAnsiTheme="majorHAnsi" w:cstheme="majorHAnsi"/>
        </w:rPr>
        <w:t>(iv)</w:t>
      </w:r>
      <w:r w:rsidRPr="002C03E4">
        <w:rPr>
          <w:rFonts w:asciiTheme="majorHAnsi" w:hAnsiTheme="majorHAnsi" w:cstheme="majorHAnsi"/>
        </w:rPr>
        <w:tab/>
        <w:t xml:space="preserve">Volume of meals sold daily, and the range of food provided </w:t>
      </w:r>
    </w:p>
    <w:p w14:paraId="55347972" w14:textId="77777777" w:rsidR="00DB47A0" w:rsidRPr="002C03E4" w:rsidRDefault="00027B6D">
      <w:pPr>
        <w:rPr>
          <w:rFonts w:asciiTheme="majorHAnsi" w:hAnsiTheme="majorHAnsi" w:cstheme="majorHAnsi"/>
        </w:rPr>
      </w:pPr>
      <w:r w:rsidRPr="002C03E4">
        <w:rPr>
          <w:rFonts w:asciiTheme="majorHAnsi" w:hAnsiTheme="majorHAnsi" w:cstheme="majorHAnsi"/>
        </w:rPr>
        <w:t>(v)</w:t>
      </w:r>
      <w:r w:rsidRPr="002C03E4">
        <w:rPr>
          <w:rFonts w:asciiTheme="majorHAnsi" w:hAnsiTheme="majorHAnsi" w:cstheme="majorHAnsi"/>
        </w:rPr>
        <w:tab/>
        <w:t>Operating hours per day/per week and staffing resources to meet the demand</w:t>
      </w:r>
    </w:p>
    <w:p w14:paraId="5923E800" w14:textId="77777777" w:rsidR="00DB47A0" w:rsidRPr="002C03E4" w:rsidRDefault="00027B6D">
      <w:pPr>
        <w:rPr>
          <w:rFonts w:asciiTheme="majorHAnsi" w:hAnsiTheme="majorHAnsi" w:cstheme="majorHAnsi"/>
        </w:rPr>
      </w:pPr>
      <w:r w:rsidRPr="002C03E4">
        <w:rPr>
          <w:rFonts w:asciiTheme="majorHAnsi" w:hAnsiTheme="majorHAnsi" w:cstheme="majorHAnsi"/>
        </w:rPr>
        <w:t>(vi)</w:t>
      </w:r>
      <w:r w:rsidRPr="002C03E4">
        <w:rPr>
          <w:rFonts w:asciiTheme="majorHAnsi" w:hAnsiTheme="majorHAnsi" w:cstheme="majorHAnsi"/>
        </w:rPr>
        <w:tab/>
        <w:t xml:space="preserve"> Outline how this contract is comparable with the subject matter of the contract being tendered. </w:t>
      </w:r>
    </w:p>
    <w:p w14:paraId="51881CD1"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Tenderers are reminded that the Contracting Authority may contact any or all the referees for verification purposes without prior notice being given to the Tenderer.</w:t>
      </w:r>
    </w:p>
    <w:p w14:paraId="6DC66F71" w14:textId="77777777" w:rsidR="00DB47A0" w:rsidRPr="002C03E4" w:rsidRDefault="00DB47A0">
      <w:pPr>
        <w:ind w:right="95"/>
        <w:jc w:val="both"/>
        <w:rPr>
          <w:rFonts w:asciiTheme="majorHAnsi" w:hAnsiTheme="majorHAnsi" w:cstheme="majorHAnsi"/>
        </w:rPr>
      </w:pPr>
    </w:p>
    <w:p w14:paraId="70AE2301"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 xml:space="preserve">Tenderers </w:t>
      </w:r>
      <w:r w:rsidRPr="002C03E4">
        <w:rPr>
          <w:rFonts w:asciiTheme="majorHAnsi" w:hAnsiTheme="majorHAnsi" w:cstheme="majorHAnsi"/>
          <w:b/>
          <w:u w:val="single"/>
        </w:rPr>
        <w:t>must</w:t>
      </w:r>
      <w:r w:rsidRPr="002C03E4">
        <w:rPr>
          <w:rFonts w:asciiTheme="majorHAnsi" w:hAnsiTheme="majorHAnsi" w:cstheme="majorHAnsi"/>
        </w:rPr>
        <w:t xml:space="preserve"> also describe their experience of the following;</w:t>
      </w:r>
    </w:p>
    <w:p w14:paraId="6381DF5D"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 their experience in providing certified organic and seasonal menu options (</w:t>
      </w:r>
      <w:hyperlink r:id="rId26">
        <w:r w:rsidRPr="002C03E4">
          <w:rPr>
            <w:rFonts w:asciiTheme="majorHAnsi" w:hAnsiTheme="majorHAnsi" w:cstheme="majorHAnsi"/>
            <w:u w:val="single"/>
          </w:rPr>
          <w:t>Fruit &amp; Vegetables - What's In Season - Bord Bia</w:t>
        </w:r>
      </w:hyperlink>
      <w:r w:rsidRPr="002C03E4">
        <w:rPr>
          <w:rFonts w:asciiTheme="majorHAnsi" w:hAnsiTheme="majorHAnsi" w:cstheme="majorHAnsi"/>
        </w:rPr>
        <w:t>)</w:t>
      </w:r>
    </w:p>
    <w:p w14:paraId="0862D253"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 their experience operating an environmental management system for catering services, including for example, energy and waste management.</w:t>
      </w:r>
    </w:p>
    <w:p w14:paraId="522B5DF8"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 Details of the structure of the organisation (including the number of staff) and subcontractors and those planned for this specific contract.</w:t>
      </w:r>
    </w:p>
    <w:p w14:paraId="64C0C630" w14:textId="619D0FE3" w:rsidR="00DB47A0" w:rsidRPr="002C03E4" w:rsidRDefault="00027B6D">
      <w:pPr>
        <w:jc w:val="both"/>
        <w:rPr>
          <w:rFonts w:asciiTheme="majorHAnsi" w:hAnsiTheme="majorHAnsi" w:cstheme="majorHAnsi"/>
        </w:rPr>
      </w:pPr>
      <w:r w:rsidRPr="002C03E4">
        <w:rPr>
          <w:rFonts w:asciiTheme="majorHAnsi" w:hAnsiTheme="majorHAnsi" w:cstheme="majorHAnsi"/>
        </w:rPr>
        <w:t xml:space="preserve">(ii) Certification (Please complete version in the </w:t>
      </w:r>
      <w:r w:rsidRPr="002C03E4">
        <w:rPr>
          <w:rFonts w:asciiTheme="majorHAnsi" w:hAnsiTheme="majorHAnsi" w:cstheme="majorHAnsi"/>
          <w:b/>
        </w:rPr>
        <w:t>Tender Response Document.</w:t>
      </w:r>
      <w:r w:rsidR="00D87781" w:rsidRPr="002C03E4">
        <w:rPr>
          <w:rFonts w:asciiTheme="majorHAnsi" w:hAnsiTheme="majorHAnsi" w:cstheme="majorHAnsi"/>
          <w:b/>
        </w:rPr>
        <w:t>)</w:t>
      </w:r>
    </w:p>
    <w:tbl>
      <w:tblPr>
        <w:tblW w:w="8959" w:type="dxa"/>
        <w:tblLayout w:type="fixed"/>
        <w:tblCellMar>
          <w:top w:w="100" w:type="dxa"/>
          <w:left w:w="10" w:type="dxa"/>
          <w:bottom w:w="100" w:type="dxa"/>
          <w:right w:w="10" w:type="dxa"/>
        </w:tblCellMar>
        <w:tblLook w:val="0000" w:firstRow="0" w:lastRow="0" w:firstColumn="0" w:lastColumn="0" w:noHBand="0" w:noVBand="0"/>
      </w:tblPr>
      <w:tblGrid>
        <w:gridCol w:w="846"/>
        <w:gridCol w:w="8113"/>
      </w:tblGrid>
      <w:tr w:rsidR="00454615" w:rsidRPr="002C03E4" w14:paraId="1511AD5F" w14:textId="77777777">
        <w:tc>
          <w:tcPr>
            <w:tcW w:w="8959" w:type="dxa"/>
            <w:gridSpan w:val="2"/>
            <w:tcBorders>
              <w:top w:val="single" w:sz="4" w:space="0" w:color="000000"/>
              <w:left w:val="single" w:sz="4" w:space="0" w:color="000000"/>
              <w:bottom w:val="single" w:sz="4" w:space="0" w:color="000000"/>
              <w:right w:val="single" w:sz="4" w:space="0" w:color="000000"/>
            </w:tcBorders>
            <w:shd w:val="clear" w:color="auto" w:fill="B6E1E7"/>
            <w:tcMar>
              <w:top w:w="0" w:type="dxa"/>
              <w:left w:w="108" w:type="dxa"/>
              <w:bottom w:w="0" w:type="dxa"/>
              <w:right w:w="108" w:type="dxa"/>
            </w:tcMar>
          </w:tcPr>
          <w:p w14:paraId="52800A22" w14:textId="77777777" w:rsidR="00DB47A0" w:rsidRPr="002C03E4" w:rsidRDefault="00027B6D">
            <w:pPr>
              <w:jc w:val="both"/>
              <w:rPr>
                <w:rFonts w:asciiTheme="majorHAnsi" w:hAnsiTheme="majorHAnsi" w:cstheme="majorHAnsi"/>
              </w:rPr>
            </w:pPr>
            <w:r w:rsidRPr="002C03E4">
              <w:rPr>
                <w:rFonts w:asciiTheme="majorHAnsi" w:hAnsiTheme="majorHAnsi" w:cstheme="majorHAnsi"/>
                <w:b/>
              </w:rPr>
              <w:lastRenderedPageBreak/>
              <w:t>DECLARATION OF COMPLIANCE OF STATUTORY OBLIGATIONS INCLUDING COMPLIANCE WITH HAZARD ANALYSIS &amp; CRITICAL CONTROL POINT (‘HACCP’)</w:t>
            </w:r>
          </w:p>
        </w:tc>
      </w:tr>
      <w:tr w:rsidR="00454615" w:rsidRPr="002C03E4" w14:paraId="3FD7ACB0" w14:textId="77777777">
        <w:trPr>
          <w:trHeight w:val="58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4C204" w14:textId="77777777" w:rsidR="00DB47A0" w:rsidRPr="002C03E4" w:rsidRDefault="00027B6D">
            <w:pPr>
              <w:jc w:val="both"/>
              <w:rPr>
                <w:rFonts w:asciiTheme="majorHAnsi" w:hAnsiTheme="majorHAnsi" w:cstheme="majorHAnsi"/>
                <w:b/>
              </w:rPr>
            </w:pPr>
            <w:r w:rsidRPr="002C03E4">
              <w:rPr>
                <w:rFonts w:asciiTheme="majorHAnsi" w:hAnsiTheme="majorHAnsi" w:cstheme="majorHAnsi"/>
                <w:b/>
              </w:rPr>
              <w:t>To:</w:t>
            </w:r>
          </w:p>
        </w:tc>
        <w:tc>
          <w:tcPr>
            <w:tcW w:w="8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040F9D" w14:textId="711AB3CB" w:rsidR="00DB47A0" w:rsidRPr="002C03E4" w:rsidRDefault="00EE1DD3">
            <w:pPr>
              <w:jc w:val="both"/>
              <w:rPr>
                <w:rFonts w:asciiTheme="majorHAnsi" w:hAnsiTheme="majorHAnsi" w:cstheme="majorHAnsi"/>
                <w:b/>
              </w:rPr>
            </w:pPr>
            <w:r w:rsidRPr="002C03E4">
              <w:rPr>
                <w:rFonts w:asciiTheme="majorHAnsi" w:hAnsiTheme="majorHAnsi" w:cstheme="majorHAnsi"/>
                <w:b/>
                <w:highlight w:val="yellow"/>
              </w:rPr>
              <w:t>“Insert School Name”</w:t>
            </w:r>
          </w:p>
        </w:tc>
      </w:tr>
      <w:tr w:rsidR="00454615" w:rsidRPr="002C03E4" w14:paraId="17A384EE" w14:textId="77777777">
        <w:trPr>
          <w:trHeight w:val="54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8ADAF" w14:textId="77777777" w:rsidR="00DB47A0" w:rsidRPr="002C03E4" w:rsidRDefault="00027B6D">
            <w:pPr>
              <w:jc w:val="both"/>
              <w:rPr>
                <w:rFonts w:asciiTheme="majorHAnsi" w:hAnsiTheme="majorHAnsi" w:cstheme="majorHAnsi"/>
                <w:b/>
              </w:rPr>
            </w:pPr>
            <w:r w:rsidRPr="002C03E4">
              <w:rPr>
                <w:rFonts w:asciiTheme="majorHAnsi" w:hAnsiTheme="majorHAnsi" w:cstheme="majorHAnsi"/>
                <w:b/>
              </w:rPr>
              <w:t>I/We:</w:t>
            </w:r>
          </w:p>
        </w:tc>
        <w:tc>
          <w:tcPr>
            <w:tcW w:w="8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F2EE" w14:textId="77777777" w:rsidR="00DB47A0" w:rsidRPr="002C03E4" w:rsidRDefault="00DB47A0">
            <w:pPr>
              <w:jc w:val="both"/>
              <w:rPr>
                <w:rFonts w:asciiTheme="majorHAnsi" w:hAnsiTheme="majorHAnsi" w:cstheme="majorHAnsi"/>
                <w:b/>
              </w:rPr>
            </w:pPr>
          </w:p>
        </w:tc>
      </w:tr>
    </w:tbl>
    <w:p w14:paraId="772F6AA9"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Please sign below:</w:t>
      </w:r>
    </w:p>
    <w:p w14:paraId="711BCB2E"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a)</w:t>
      </w:r>
      <w:r w:rsidRPr="002C03E4">
        <w:rPr>
          <w:rFonts w:asciiTheme="majorHAnsi" w:hAnsiTheme="majorHAnsi" w:cstheme="majorHAnsi"/>
        </w:rPr>
        <w:tab/>
        <w:t>Tenderers must confirm compliance with the following Legislation:</w:t>
      </w:r>
    </w:p>
    <w:p w14:paraId="524E923B"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w:t>
      </w:r>
      <w:r w:rsidRPr="002C03E4">
        <w:rPr>
          <w:rFonts w:asciiTheme="majorHAnsi" w:hAnsiTheme="majorHAnsi" w:cstheme="majorHAnsi"/>
        </w:rPr>
        <w:tab/>
        <w:t xml:space="preserve">Employment Equality Acts 1998-2011 </w:t>
      </w:r>
    </w:p>
    <w:p w14:paraId="2B4CB847"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w:t>
      </w:r>
      <w:r w:rsidRPr="002C03E4">
        <w:rPr>
          <w:rFonts w:asciiTheme="majorHAnsi" w:hAnsiTheme="majorHAnsi" w:cstheme="majorHAnsi"/>
        </w:rPr>
        <w:tab/>
        <w:t>Equal Status Acts 2000-2011</w:t>
      </w:r>
    </w:p>
    <w:p w14:paraId="39464346"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w:t>
      </w:r>
      <w:r w:rsidRPr="002C03E4">
        <w:rPr>
          <w:rFonts w:asciiTheme="majorHAnsi" w:hAnsiTheme="majorHAnsi" w:cstheme="majorHAnsi"/>
        </w:rPr>
        <w:tab/>
        <w:t xml:space="preserve">National Minimum Wage Act 2000 as amended </w:t>
      </w:r>
    </w:p>
    <w:p w14:paraId="578FB935"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w:t>
      </w:r>
      <w:r w:rsidRPr="002C03E4">
        <w:rPr>
          <w:rFonts w:asciiTheme="majorHAnsi" w:hAnsiTheme="majorHAnsi" w:cstheme="majorHAnsi"/>
        </w:rPr>
        <w:tab/>
        <w:t>Organisation of Working Time Act 1997 as amended</w:t>
      </w:r>
    </w:p>
    <w:p w14:paraId="3FC10BDB" w14:textId="77777777" w:rsidR="00DB47A0" w:rsidRPr="002C03E4" w:rsidRDefault="00027B6D">
      <w:pPr>
        <w:numPr>
          <w:ilvl w:val="0"/>
          <w:numId w:val="10"/>
        </w:numPr>
        <w:pBdr>
          <w:top w:val="nil"/>
          <w:left w:val="nil"/>
          <w:bottom w:val="nil"/>
          <w:right w:val="nil"/>
          <w:between w:val="nil"/>
        </w:pBdr>
        <w:spacing w:after="120"/>
        <w:jc w:val="both"/>
        <w:rPr>
          <w:rFonts w:asciiTheme="majorHAnsi" w:hAnsiTheme="majorHAnsi" w:cstheme="majorHAnsi"/>
        </w:rPr>
      </w:pPr>
      <w:r w:rsidRPr="002C03E4">
        <w:rPr>
          <w:rFonts w:asciiTheme="majorHAnsi" w:hAnsiTheme="majorHAnsi" w:cstheme="majorHAnsi"/>
        </w:rPr>
        <w:t xml:space="preserve">       Disability Act 2005</w:t>
      </w:r>
    </w:p>
    <w:p w14:paraId="6BF0B616" w14:textId="77777777" w:rsidR="00DB47A0" w:rsidRPr="002C03E4" w:rsidRDefault="00027B6D">
      <w:pPr>
        <w:ind w:right="1166"/>
        <w:jc w:val="both"/>
        <w:rPr>
          <w:rFonts w:asciiTheme="majorHAnsi" w:hAnsiTheme="majorHAnsi" w:cstheme="majorHAnsi"/>
        </w:rPr>
      </w:pPr>
      <w:r w:rsidRPr="002C03E4">
        <w:rPr>
          <w:rFonts w:asciiTheme="majorHAnsi" w:hAnsiTheme="majorHAnsi" w:cstheme="majorHAnsi"/>
        </w:rPr>
        <w:t>•</w:t>
      </w:r>
      <w:r w:rsidRPr="002C03E4">
        <w:rPr>
          <w:rFonts w:asciiTheme="majorHAnsi" w:hAnsiTheme="majorHAnsi" w:cstheme="majorHAnsi"/>
        </w:rPr>
        <w:tab/>
        <w:t xml:space="preserve">Safety, Health and Welfare at Work Act 2005 and Safety, Health and Welfare at Work (General Application) Regulations 2007 </w:t>
      </w:r>
    </w:p>
    <w:p w14:paraId="08012EDD" w14:textId="77777777" w:rsidR="00FA4A0A" w:rsidRPr="002C03E4" w:rsidRDefault="00FA4A0A" w:rsidP="00FA4A0A">
      <w:pPr>
        <w:pStyle w:val="ListParagraph"/>
        <w:numPr>
          <w:ilvl w:val="0"/>
          <w:numId w:val="24"/>
        </w:numPr>
        <w:suppressAutoHyphens/>
        <w:autoSpaceDN w:val="0"/>
        <w:ind w:left="284" w:right="1166"/>
        <w:contextualSpacing w:val="0"/>
        <w:jc w:val="both"/>
        <w:textAlignment w:val="baseline"/>
        <w:rPr>
          <w:rFonts w:asciiTheme="majorHAnsi" w:hAnsiTheme="majorHAnsi" w:cstheme="majorHAnsi"/>
          <w:lang w:val="en-IE"/>
        </w:rPr>
      </w:pPr>
      <w:r w:rsidRPr="002C03E4">
        <w:rPr>
          <w:rFonts w:asciiTheme="majorHAnsi" w:hAnsiTheme="majorHAnsi" w:cstheme="majorHAnsi"/>
          <w:lang w:val="en-IE"/>
        </w:rPr>
        <w:t xml:space="preserve">Support the implementation of Green Public Procurement (GPP) as required by Framework Clients at Mini Competition stage in line with the requirements of the Action 148 of the National Climate Action Plan and supported by the EPA’S Guidance on Green Procurement (EPA 2014) and/or EU GPP Criteria </w:t>
      </w:r>
      <w:hyperlink r:id="rId27" w:history="1">
        <w:r w:rsidRPr="002C03E4">
          <w:rPr>
            <w:rStyle w:val="Hyperlink"/>
            <w:rFonts w:asciiTheme="majorHAnsi" w:hAnsiTheme="majorHAnsi" w:cstheme="majorHAnsi"/>
            <w:color w:val="auto"/>
            <w:lang w:val="en-IE"/>
          </w:rPr>
          <w:t>https://ec.europa.eu/environment/gpp/pdf/toolkit/food_GPP_product_sheetpdf</w:t>
        </w:r>
      </w:hyperlink>
    </w:p>
    <w:p w14:paraId="306F9493" w14:textId="256FCA48" w:rsidR="00FA4A0A" w:rsidRPr="002C03E4" w:rsidRDefault="00FA4A0A" w:rsidP="00FA4A0A">
      <w:pPr>
        <w:pStyle w:val="ListParagraph"/>
        <w:numPr>
          <w:ilvl w:val="0"/>
          <w:numId w:val="24"/>
        </w:numPr>
        <w:suppressAutoHyphens/>
        <w:autoSpaceDN w:val="0"/>
        <w:ind w:left="0" w:right="1166" w:hanging="66"/>
        <w:contextualSpacing w:val="0"/>
        <w:jc w:val="both"/>
        <w:textAlignment w:val="baseline"/>
        <w:rPr>
          <w:rFonts w:asciiTheme="majorHAnsi" w:hAnsiTheme="majorHAnsi" w:cstheme="majorHAnsi"/>
          <w:lang w:val="en-IE"/>
        </w:rPr>
      </w:pPr>
      <w:r w:rsidRPr="002C03E4">
        <w:rPr>
          <w:rFonts w:asciiTheme="majorHAnsi" w:hAnsiTheme="majorHAnsi" w:cstheme="majorHAnsi"/>
          <w:lang w:val="en-IE"/>
        </w:rPr>
        <w:t xml:space="preserve">Support the Environmental Protection Agency’s Food Waste Charter to meet the United Nations Sustainable Development Goals, </w:t>
      </w:r>
      <w:r w:rsidR="00CD1B36" w:rsidRPr="002C03E4">
        <w:rPr>
          <w:rFonts w:asciiTheme="majorHAnsi" w:hAnsiTheme="majorHAnsi" w:cstheme="majorHAnsi"/>
          <w:lang w:val="en-IE"/>
        </w:rPr>
        <w:t>including</w:t>
      </w:r>
      <w:r w:rsidRPr="002C03E4">
        <w:rPr>
          <w:rFonts w:asciiTheme="majorHAnsi" w:hAnsiTheme="majorHAnsi" w:cstheme="majorHAnsi"/>
          <w:lang w:val="en-IE"/>
        </w:rPr>
        <w:t xml:space="preserve"> By 2030, halve per capita global food waste at the retail and consumer levels and reduce food losses along production and supply chains, including post-harvest losses. www.foodwastecharter.ie.</w:t>
      </w:r>
    </w:p>
    <w:p w14:paraId="43A3AAE6" w14:textId="77777777" w:rsidR="00FA4A0A" w:rsidRPr="002C03E4" w:rsidRDefault="00FA4A0A" w:rsidP="00FA4A0A">
      <w:pPr>
        <w:pStyle w:val="ListParagraph"/>
        <w:numPr>
          <w:ilvl w:val="0"/>
          <w:numId w:val="25"/>
        </w:numPr>
        <w:suppressAutoHyphens/>
        <w:autoSpaceDN w:val="0"/>
        <w:ind w:right="1166"/>
        <w:contextualSpacing w:val="0"/>
        <w:jc w:val="both"/>
        <w:textAlignment w:val="baseline"/>
        <w:rPr>
          <w:rFonts w:asciiTheme="majorHAnsi" w:hAnsiTheme="majorHAnsi" w:cstheme="majorHAnsi"/>
          <w:lang w:val="en-IE"/>
        </w:rPr>
      </w:pPr>
      <w:r w:rsidRPr="002C03E4">
        <w:rPr>
          <w:rFonts w:asciiTheme="majorHAnsi" w:hAnsiTheme="majorHAnsi" w:cstheme="majorHAnsi"/>
          <w:lang w:val="en-IE"/>
        </w:rPr>
        <w:t>Support the European Commission (EC) published European Strategy for Plastics in a Circular Economy (January 2018) and associated measures, those that reduce unnecessary plastic packaging of goods; maximise the reuse and recycling of plastic packaging waste and promote goods that contain recycled plastic;</w:t>
      </w:r>
    </w:p>
    <w:p w14:paraId="78E0136E" w14:textId="77777777" w:rsidR="00FA4A0A" w:rsidRPr="002C03E4" w:rsidRDefault="00FA4A0A" w:rsidP="00FA4A0A">
      <w:pPr>
        <w:pStyle w:val="ListParagraph"/>
        <w:numPr>
          <w:ilvl w:val="0"/>
          <w:numId w:val="25"/>
        </w:numPr>
        <w:suppressAutoHyphens/>
        <w:autoSpaceDN w:val="0"/>
        <w:ind w:right="1166"/>
        <w:contextualSpacing w:val="0"/>
        <w:jc w:val="both"/>
        <w:textAlignment w:val="baseline"/>
        <w:rPr>
          <w:rFonts w:asciiTheme="majorHAnsi" w:hAnsiTheme="majorHAnsi" w:cstheme="majorHAnsi"/>
          <w:lang w:val="en-IE"/>
        </w:rPr>
      </w:pPr>
      <w:r w:rsidRPr="002C03E4">
        <w:rPr>
          <w:rFonts w:asciiTheme="majorHAnsi" w:hAnsiTheme="majorHAnsi" w:cstheme="majorHAnsi"/>
          <w:lang w:val="en-IE"/>
        </w:rPr>
        <w:t>Comply with Government Decision S180/20/10/0434C that Government Departments will not supply, directly or indirectly, single use plastic beverage containers, cutlery or straws. This restriction also applies to all Public Bodies including State Agencies, education centres and schools unless specific public health/hygiene or safety issues arise;</w:t>
      </w:r>
    </w:p>
    <w:p w14:paraId="47564B43" w14:textId="77777777" w:rsidR="00FA4A0A" w:rsidRPr="002C03E4" w:rsidRDefault="00FA4A0A" w:rsidP="00CF0ED6">
      <w:pPr>
        <w:pStyle w:val="ListParagraph"/>
        <w:numPr>
          <w:ilvl w:val="0"/>
          <w:numId w:val="25"/>
        </w:numPr>
        <w:suppressAutoHyphens/>
        <w:autoSpaceDN w:val="0"/>
        <w:spacing w:after="0"/>
        <w:ind w:right="1166"/>
        <w:contextualSpacing w:val="0"/>
        <w:jc w:val="both"/>
        <w:textAlignment w:val="baseline"/>
        <w:rPr>
          <w:rFonts w:asciiTheme="majorHAnsi" w:hAnsiTheme="majorHAnsi" w:cstheme="majorHAnsi"/>
          <w:lang w:val="en-IE"/>
        </w:rPr>
      </w:pPr>
      <w:r w:rsidRPr="002C03E4">
        <w:rPr>
          <w:rFonts w:asciiTheme="majorHAnsi" w:hAnsiTheme="majorHAnsi" w:cstheme="majorHAnsi"/>
          <w:lang w:val="en-IE"/>
        </w:rPr>
        <w:lastRenderedPageBreak/>
        <w:t>Circular 20/2019: Promoting the use of Environmental and Social Considerations in Public Procurement;</w:t>
      </w:r>
    </w:p>
    <w:p w14:paraId="54921D2F" w14:textId="77777777" w:rsidR="00FA4A0A" w:rsidRPr="002C03E4" w:rsidRDefault="00FA4A0A" w:rsidP="00CF0ED6">
      <w:pPr>
        <w:pStyle w:val="ListParagraph"/>
        <w:numPr>
          <w:ilvl w:val="0"/>
          <w:numId w:val="25"/>
        </w:numPr>
        <w:suppressAutoHyphens/>
        <w:autoSpaceDN w:val="0"/>
        <w:spacing w:after="0"/>
        <w:ind w:right="1166"/>
        <w:contextualSpacing w:val="0"/>
        <w:jc w:val="both"/>
        <w:textAlignment w:val="baseline"/>
        <w:rPr>
          <w:rFonts w:asciiTheme="majorHAnsi" w:hAnsiTheme="majorHAnsi" w:cstheme="majorHAnsi"/>
          <w:lang w:val="en-IE"/>
        </w:rPr>
      </w:pPr>
      <w:r w:rsidRPr="002C03E4">
        <w:rPr>
          <w:rFonts w:asciiTheme="majorHAnsi" w:hAnsiTheme="majorHAnsi" w:cstheme="majorHAnsi"/>
          <w:lang w:val="en-IE"/>
        </w:rPr>
        <w:t>Support the attainment of Government objectives that aim to minimise the disposal of waste to landfill;</w:t>
      </w:r>
    </w:p>
    <w:p w14:paraId="169A2C0E" w14:textId="77777777" w:rsidR="00DB47A0" w:rsidRPr="002C03E4" w:rsidRDefault="00027B6D">
      <w:pPr>
        <w:ind w:right="1024"/>
        <w:jc w:val="both"/>
        <w:rPr>
          <w:rFonts w:asciiTheme="majorHAnsi" w:hAnsiTheme="majorHAnsi" w:cstheme="majorHAnsi"/>
        </w:rPr>
      </w:pPr>
      <w:r w:rsidRPr="002C03E4">
        <w:rPr>
          <w:rFonts w:asciiTheme="majorHAnsi" w:hAnsiTheme="majorHAnsi" w:cstheme="majorHAnsi"/>
        </w:rPr>
        <w:t>b)</w:t>
      </w:r>
      <w:r w:rsidRPr="002C03E4">
        <w:rPr>
          <w:rFonts w:asciiTheme="majorHAnsi" w:hAnsiTheme="majorHAnsi" w:cstheme="majorHAnsi"/>
        </w:rPr>
        <w:tab/>
        <w:t>Appointed service providers will be required to put in place the following standards based on the HACCP regulations as detailed below in respect of:</w:t>
      </w:r>
    </w:p>
    <w:p w14:paraId="3398DEF7" w14:textId="29E2F1A8" w:rsidR="00DB47A0" w:rsidRPr="005C3B95" w:rsidRDefault="00027B6D" w:rsidP="005C3B95">
      <w:pPr>
        <w:pStyle w:val="ListParagraph"/>
        <w:numPr>
          <w:ilvl w:val="0"/>
          <w:numId w:val="43"/>
        </w:numPr>
        <w:jc w:val="both"/>
        <w:rPr>
          <w:rFonts w:asciiTheme="majorHAnsi" w:hAnsiTheme="majorHAnsi" w:cstheme="majorHAnsi"/>
        </w:rPr>
      </w:pPr>
      <w:r w:rsidRPr="005C3B95">
        <w:rPr>
          <w:rFonts w:asciiTheme="majorHAnsi" w:hAnsiTheme="majorHAnsi" w:cstheme="majorHAnsi"/>
        </w:rPr>
        <w:t>Cleaning and sanitation</w:t>
      </w:r>
    </w:p>
    <w:p w14:paraId="0AAE8752" w14:textId="1074E92B" w:rsidR="00DB47A0" w:rsidRPr="005C3B95" w:rsidRDefault="00027B6D" w:rsidP="005C3B95">
      <w:pPr>
        <w:pStyle w:val="ListParagraph"/>
        <w:numPr>
          <w:ilvl w:val="0"/>
          <w:numId w:val="43"/>
        </w:numPr>
        <w:jc w:val="both"/>
        <w:rPr>
          <w:rFonts w:asciiTheme="majorHAnsi" w:hAnsiTheme="majorHAnsi" w:cstheme="majorHAnsi"/>
        </w:rPr>
      </w:pPr>
      <w:r w:rsidRPr="005C3B95">
        <w:rPr>
          <w:rFonts w:asciiTheme="majorHAnsi" w:hAnsiTheme="majorHAnsi" w:cstheme="majorHAnsi"/>
        </w:rPr>
        <w:t>Personal Hygiene and Training</w:t>
      </w:r>
    </w:p>
    <w:p w14:paraId="648A033E" w14:textId="4A94831C" w:rsidR="00DB47A0" w:rsidRPr="005C3B95" w:rsidRDefault="00027B6D" w:rsidP="005C3B95">
      <w:pPr>
        <w:pStyle w:val="ListParagraph"/>
        <w:numPr>
          <w:ilvl w:val="0"/>
          <w:numId w:val="43"/>
        </w:numPr>
        <w:jc w:val="both"/>
        <w:rPr>
          <w:rFonts w:asciiTheme="majorHAnsi" w:hAnsiTheme="majorHAnsi" w:cstheme="majorHAnsi"/>
        </w:rPr>
      </w:pPr>
      <w:r w:rsidRPr="005C3B95">
        <w:rPr>
          <w:rFonts w:asciiTheme="majorHAnsi" w:hAnsiTheme="majorHAnsi" w:cstheme="majorHAnsi"/>
        </w:rPr>
        <w:t>Deliveries, Storage, Distribution and Transport</w:t>
      </w:r>
    </w:p>
    <w:p w14:paraId="1DAB530B" w14:textId="6AF6E109" w:rsidR="00DB47A0" w:rsidRPr="005C3B95" w:rsidRDefault="00027B6D" w:rsidP="005C3B95">
      <w:pPr>
        <w:pStyle w:val="ListParagraph"/>
        <w:numPr>
          <w:ilvl w:val="0"/>
          <w:numId w:val="43"/>
        </w:numPr>
        <w:jc w:val="both"/>
        <w:rPr>
          <w:rFonts w:asciiTheme="majorHAnsi" w:hAnsiTheme="majorHAnsi" w:cstheme="majorHAnsi"/>
        </w:rPr>
      </w:pPr>
      <w:r w:rsidRPr="005C3B95">
        <w:rPr>
          <w:rFonts w:asciiTheme="majorHAnsi" w:hAnsiTheme="majorHAnsi" w:cstheme="majorHAnsi"/>
        </w:rPr>
        <w:t>Sustainable Energy &amp; Waste Management</w:t>
      </w:r>
    </w:p>
    <w:p w14:paraId="509D8797" w14:textId="41CCC403" w:rsidR="00DB47A0" w:rsidRPr="005C3B95" w:rsidRDefault="00027B6D" w:rsidP="005C3B95">
      <w:pPr>
        <w:pStyle w:val="ListParagraph"/>
        <w:numPr>
          <w:ilvl w:val="0"/>
          <w:numId w:val="43"/>
        </w:numPr>
        <w:jc w:val="both"/>
        <w:rPr>
          <w:rFonts w:asciiTheme="majorHAnsi" w:hAnsiTheme="majorHAnsi" w:cstheme="majorHAnsi"/>
        </w:rPr>
      </w:pPr>
      <w:r w:rsidRPr="005C3B95">
        <w:rPr>
          <w:rFonts w:asciiTheme="majorHAnsi" w:hAnsiTheme="majorHAnsi" w:cstheme="majorHAnsi"/>
        </w:rPr>
        <w:t>Zoning (Separation of activities to prevent potential food contamination)</w:t>
      </w:r>
    </w:p>
    <w:p w14:paraId="46678758" w14:textId="11EB4A4E" w:rsidR="00DB47A0" w:rsidRPr="005C3B95" w:rsidRDefault="00027B6D" w:rsidP="005C3B95">
      <w:pPr>
        <w:pStyle w:val="ListParagraph"/>
        <w:numPr>
          <w:ilvl w:val="0"/>
          <w:numId w:val="43"/>
        </w:numPr>
        <w:jc w:val="both"/>
        <w:rPr>
          <w:rFonts w:asciiTheme="majorHAnsi" w:hAnsiTheme="majorHAnsi" w:cstheme="majorHAnsi"/>
        </w:rPr>
      </w:pPr>
      <w:r w:rsidRPr="005C3B95">
        <w:rPr>
          <w:rFonts w:asciiTheme="majorHAnsi" w:hAnsiTheme="majorHAnsi" w:cstheme="majorHAnsi"/>
        </w:rPr>
        <w:t>Management of Allergens and customer facing declarations on same</w:t>
      </w:r>
    </w:p>
    <w:p w14:paraId="0D8C53FD" w14:textId="75E8AD17" w:rsidR="00823E2D" w:rsidRPr="005C3B95" w:rsidRDefault="00027B6D" w:rsidP="005C3B95">
      <w:pPr>
        <w:ind w:right="95"/>
        <w:jc w:val="both"/>
      </w:pPr>
      <w:r w:rsidRPr="005C3B95">
        <w:t>The standards above are based on the requirements for a food business as outlined in the applicable legislation and standards below and in the FSAI Guidance notes currently in place (www</w:t>
      </w:r>
      <w:r w:rsidR="00E558D8" w:rsidRPr="005C3B95">
        <w:t>.</w:t>
      </w:r>
      <w:r w:rsidRPr="005C3B95">
        <w:t>fsai.ie)</w:t>
      </w:r>
    </w:p>
    <w:bookmarkStart w:id="72" w:name="_111kx3o" w:colFirst="0" w:colLast="0"/>
    <w:bookmarkEnd w:id="72"/>
    <w:p w14:paraId="7D5A4E87" w14:textId="77777777" w:rsidR="005C3B95" w:rsidRPr="005C3B95" w:rsidRDefault="005C3B95" w:rsidP="005C3B95">
      <w:pPr>
        <w:pStyle w:val="ListParagraph"/>
        <w:numPr>
          <w:ilvl w:val="0"/>
          <w:numId w:val="41"/>
        </w:numPr>
        <w:spacing w:after="120"/>
        <w:ind w:left="1080"/>
        <w:rPr>
          <w:lang w:val="en-US" w:eastAsia="en-US"/>
        </w:rPr>
      </w:pPr>
      <w:r w:rsidRPr="005C3B95">
        <w:fldChar w:fldCharType="begin"/>
      </w:r>
      <w:r w:rsidRPr="005C3B95">
        <w:instrText>HYPERLINK "https://www.fsai.ie/business-advice/running-a-food-business/allergens"</w:instrText>
      </w:r>
      <w:r w:rsidRPr="005C3B95">
        <w:fldChar w:fldCharType="separate"/>
      </w:r>
      <w:r w:rsidRPr="005C3B95">
        <w:rPr>
          <w:rStyle w:val="Hyperlink"/>
        </w:rPr>
        <w:t>Allergens - Advice for Businesses | Food Safety Authority of Ireland (fsai.ie)</w:t>
      </w:r>
      <w:r w:rsidRPr="005C3B95">
        <w:rPr>
          <w:rStyle w:val="Hyperlink"/>
        </w:rPr>
        <w:fldChar w:fldCharType="end"/>
      </w:r>
    </w:p>
    <w:p w14:paraId="0C8379B9" w14:textId="77777777" w:rsidR="005C3B95" w:rsidRPr="005C3B95" w:rsidRDefault="00EE1544" w:rsidP="005C3B95">
      <w:pPr>
        <w:pStyle w:val="ListParagraph"/>
        <w:numPr>
          <w:ilvl w:val="0"/>
          <w:numId w:val="40"/>
        </w:numPr>
        <w:shd w:val="clear" w:color="auto" w:fill="FFFFFF"/>
        <w:spacing w:before="100" w:beforeAutospacing="1" w:after="100" w:afterAutospacing="1"/>
        <w:ind w:left="1080"/>
        <w:rPr>
          <w:color w:val="000000"/>
        </w:rPr>
      </w:pPr>
      <w:hyperlink r:id="rId28" w:history="1">
        <w:r w:rsidR="005C3B95" w:rsidRPr="005C3B95">
          <w:rPr>
            <w:rStyle w:val="Hyperlink"/>
            <w:rFonts w:eastAsiaTheme="majorEastAsia"/>
            <w:color w:val="1F74DA"/>
          </w:rPr>
          <w:t>Additives</w:t>
        </w:r>
      </w:hyperlink>
      <w:r w:rsidR="005C3B95" w:rsidRPr="005C3B95">
        <w:rPr>
          <w:color w:val="000000"/>
        </w:rPr>
        <w:t> </w:t>
      </w:r>
    </w:p>
    <w:p w14:paraId="2AE1583E" w14:textId="77777777" w:rsidR="005C3B95" w:rsidRPr="005C3B95" w:rsidRDefault="00EE1544" w:rsidP="005C3B95">
      <w:pPr>
        <w:pStyle w:val="ListParagraph"/>
        <w:numPr>
          <w:ilvl w:val="0"/>
          <w:numId w:val="40"/>
        </w:numPr>
        <w:shd w:val="clear" w:color="auto" w:fill="FFFFFF"/>
        <w:spacing w:before="100" w:beforeAutospacing="1" w:after="100" w:afterAutospacing="1"/>
        <w:ind w:left="1080"/>
        <w:rPr>
          <w:color w:val="000000"/>
        </w:rPr>
      </w:pPr>
      <w:hyperlink r:id="rId29" w:history="1">
        <w:r w:rsidR="005C3B95" w:rsidRPr="005C3B95">
          <w:rPr>
            <w:rStyle w:val="Hyperlink"/>
            <w:rFonts w:eastAsiaTheme="majorEastAsia"/>
            <w:color w:val="1F74DA"/>
          </w:rPr>
          <w:t>Chemicals in food</w:t>
        </w:r>
      </w:hyperlink>
    </w:p>
    <w:p w14:paraId="2203188B" w14:textId="77777777" w:rsidR="005C3B95" w:rsidRPr="005C3B95" w:rsidRDefault="00EE1544" w:rsidP="005C3B95">
      <w:pPr>
        <w:pStyle w:val="ListParagraph"/>
        <w:numPr>
          <w:ilvl w:val="0"/>
          <w:numId w:val="40"/>
        </w:numPr>
        <w:shd w:val="clear" w:color="auto" w:fill="FFFFFF"/>
        <w:spacing w:before="100" w:beforeAutospacing="1" w:after="100" w:afterAutospacing="1"/>
        <w:ind w:left="1080"/>
        <w:rPr>
          <w:color w:val="000000"/>
        </w:rPr>
      </w:pPr>
      <w:hyperlink r:id="rId30" w:history="1">
        <w:r w:rsidR="005C3B95" w:rsidRPr="005C3B95">
          <w:rPr>
            <w:rStyle w:val="Hyperlink"/>
            <w:rFonts w:eastAsiaTheme="majorEastAsia"/>
            <w:color w:val="1F74DA"/>
          </w:rPr>
          <w:t>Food Contact Materials</w:t>
        </w:r>
      </w:hyperlink>
    </w:p>
    <w:p w14:paraId="6BD1540D" w14:textId="77777777" w:rsidR="005C3B95" w:rsidRPr="005C3B95" w:rsidRDefault="00EE1544" w:rsidP="005C3B95">
      <w:pPr>
        <w:pStyle w:val="ListParagraph"/>
        <w:numPr>
          <w:ilvl w:val="0"/>
          <w:numId w:val="40"/>
        </w:numPr>
        <w:shd w:val="clear" w:color="auto" w:fill="FFFFFF"/>
        <w:spacing w:before="100" w:beforeAutospacing="1" w:after="100" w:afterAutospacing="1"/>
        <w:ind w:left="1080"/>
        <w:rPr>
          <w:color w:val="000000"/>
        </w:rPr>
      </w:pPr>
      <w:hyperlink r:id="rId31" w:history="1">
        <w:r w:rsidR="005C3B95" w:rsidRPr="005C3B95">
          <w:rPr>
            <w:rStyle w:val="Hyperlink"/>
            <w:rFonts w:eastAsiaTheme="majorEastAsia"/>
            <w:color w:val="1F74DA"/>
          </w:rPr>
          <w:t>Enforcement by Competent Authorities</w:t>
        </w:r>
      </w:hyperlink>
      <w:r w:rsidR="005C3B95" w:rsidRPr="005C3B95">
        <w:rPr>
          <w:color w:val="000000"/>
        </w:rPr>
        <w:t> </w:t>
      </w:r>
    </w:p>
    <w:p w14:paraId="58926278" w14:textId="77777777" w:rsidR="005C3B95" w:rsidRPr="005C3B95" w:rsidRDefault="00EE1544" w:rsidP="005C3B95">
      <w:pPr>
        <w:pStyle w:val="ListParagraph"/>
        <w:numPr>
          <w:ilvl w:val="0"/>
          <w:numId w:val="40"/>
        </w:numPr>
        <w:shd w:val="clear" w:color="auto" w:fill="FFFFFF"/>
        <w:spacing w:before="100" w:beforeAutospacing="1" w:after="100" w:afterAutospacing="1"/>
        <w:ind w:left="1080"/>
        <w:rPr>
          <w:color w:val="000000"/>
        </w:rPr>
      </w:pPr>
      <w:hyperlink r:id="rId32" w:history="1">
        <w:r w:rsidR="005C3B95" w:rsidRPr="005C3B95">
          <w:rPr>
            <w:rStyle w:val="Hyperlink"/>
            <w:rFonts w:eastAsiaTheme="majorEastAsia"/>
            <w:color w:val="1F74DA"/>
          </w:rPr>
          <w:t>Food innovation</w:t>
        </w:r>
      </w:hyperlink>
    </w:p>
    <w:p w14:paraId="02D8773B" w14:textId="77777777" w:rsidR="005C3B95" w:rsidRPr="005C3B95" w:rsidRDefault="00EE1544" w:rsidP="005C3B95">
      <w:pPr>
        <w:pStyle w:val="ListParagraph"/>
        <w:numPr>
          <w:ilvl w:val="0"/>
          <w:numId w:val="40"/>
        </w:numPr>
        <w:shd w:val="clear" w:color="auto" w:fill="FFFFFF"/>
        <w:spacing w:before="100" w:beforeAutospacing="1" w:after="100" w:afterAutospacing="1"/>
        <w:ind w:left="1080"/>
        <w:rPr>
          <w:color w:val="000000"/>
        </w:rPr>
      </w:pPr>
      <w:hyperlink r:id="rId33" w:history="1">
        <w:r w:rsidR="005C3B95" w:rsidRPr="005C3B95">
          <w:rPr>
            <w:rStyle w:val="Hyperlink"/>
            <w:rFonts w:eastAsiaTheme="majorEastAsia"/>
            <w:color w:val="1F74DA"/>
          </w:rPr>
          <w:t>Microbiological criteria</w:t>
        </w:r>
      </w:hyperlink>
      <w:r w:rsidR="005C3B95" w:rsidRPr="005C3B95">
        <w:rPr>
          <w:color w:val="000000"/>
        </w:rPr>
        <w:t> </w:t>
      </w:r>
    </w:p>
    <w:p w14:paraId="4562B98C" w14:textId="77777777" w:rsidR="005C3B95" w:rsidRPr="005C3B95" w:rsidRDefault="00EE1544" w:rsidP="005C3B95">
      <w:pPr>
        <w:pStyle w:val="ListParagraph"/>
        <w:numPr>
          <w:ilvl w:val="0"/>
          <w:numId w:val="40"/>
        </w:numPr>
        <w:shd w:val="clear" w:color="auto" w:fill="FFFFFF"/>
        <w:spacing w:before="100" w:beforeAutospacing="1" w:after="100" w:afterAutospacing="1"/>
        <w:ind w:left="1080"/>
        <w:rPr>
          <w:color w:val="000000"/>
        </w:rPr>
      </w:pPr>
      <w:hyperlink r:id="rId34" w:history="1">
        <w:r w:rsidR="005C3B95" w:rsidRPr="005C3B95">
          <w:rPr>
            <w:rStyle w:val="Hyperlink"/>
            <w:rFonts w:eastAsiaTheme="majorEastAsia"/>
            <w:color w:val="1F74DA"/>
          </w:rPr>
          <w:t>Microbiological hazards </w:t>
        </w:r>
      </w:hyperlink>
      <w:r w:rsidR="005C3B95" w:rsidRPr="005C3B95">
        <w:rPr>
          <w:color w:val="000000"/>
        </w:rPr>
        <w:t>(food poisoning bacteria and viruses) </w:t>
      </w:r>
    </w:p>
    <w:p w14:paraId="2ED1C8EC" w14:textId="7FB6623A" w:rsidR="00DB47A0" w:rsidRPr="00CF0ED6" w:rsidRDefault="00EE1544" w:rsidP="00CF0ED6">
      <w:pPr>
        <w:pStyle w:val="ListParagraph"/>
        <w:numPr>
          <w:ilvl w:val="0"/>
          <w:numId w:val="40"/>
        </w:numPr>
        <w:shd w:val="clear" w:color="auto" w:fill="FFFFFF"/>
        <w:spacing w:before="100" w:beforeAutospacing="1" w:after="100" w:afterAutospacing="1"/>
        <w:ind w:left="1080"/>
        <w:rPr>
          <w:color w:val="000000"/>
        </w:rPr>
      </w:pPr>
      <w:hyperlink r:id="rId35" w:history="1">
        <w:r w:rsidR="005C3B95" w:rsidRPr="005C3B95">
          <w:rPr>
            <w:rStyle w:val="Hyperlink"/>
            <w:rFonts w:eastAsiaTheme="majorEastAsia"/>
            <w:color w:val="1F74DA"/>
          </w:rPr>
          <w:t>Shelf-life</w:t>
        </w:r>
      </w:hyperlink>
      <w:r w:rsidR="005C3B95" w:rsidRPr="005C3B95">
        <w:rPr>
          <w:color w:val="000000"/>
        </w:rPr>
        <w:t> </w:t>
      </w:r>
    </w:p>
    <w:p w14:paraId="7F1ABCFA" w14:textId="70F347B6" w:rsidR="00DB47A0" w:rsidRPr="002C03E4" w:rsidRDefault="00027B6D" w:rsidP="00CF0ED6">
      <w:pPr>
        <w:jc w:val="both"/>
        <w:rPr>
          <w:rFonts w:asciiTheme="majorHAnsi" w:hAnsiTheme="majorHAnsi" w:cstheme="majorHAnsi"/>
        </w:rPr>
      </w:pPr>
      <w:r w:rsidRPr="002C03E4">
        <w:rPr>
          <w:rFonts w:asciiTheme="majorHAnsi" w:hAnsiTheme="majorHAnsi" w:cstheme="majorHAnsi"/>
        </w:rPr>
        <w:t>c)</w:t>
      </w:r>
      <w:r w:rsidRPr="002C03E4">
        <w:rPr>
          <w:rFonts w:asciiTheme="majorHAnsi" w:hAnsiTheme="majorHAnsi" w:cstheme="majorHAnsi"/>
        </w:rPr>
        <w:tab/>
        <w:t>Implement recommendations as outlined in:</w:t>
      </w:r>
    </w:p>
    <w:p w14:paraId="7C40EE82" w14:textId="1B16310E" w:rsidR="00CF0ED6" w:rsidRPr="00CF0ED6" w:rsidRDefault="00CF0ED6" w:rsidP="00CF0ED6">
      <w:pPr>
        <w:pStyle w:val="ListParagraph"/>
        <w:numPr>
          <w:ilvl w:val="0"/>
          <w:numId w:val="44"/>
        </w:numPr>
        <w:spacing w:after="0"/>
        <w:rPr>
          <w:lang w:val="en-US" w:eastAsia="en-US"/>
        </w:rPr>
      </w:pPr>
      <w:r w:rsidRPr="00CF0ED6">
        <w:rPr>
          <w:lang w:val="en-US" w:eastAsia="en-US"/>
        </w:rPr>
        <w:t xml:space="preserve">I.S. 340:2007&amp;A1:2015 – NSAI Hygiene in the Catering Sector and </w:t>
      </w:r>
    </w:p>
    <w:p w14:paraId="620AF2C7" w14:textId="77777777" w:rsidR="00CF0ED6" w:rsidRPr="00CF0ED6" w:rsidRDefault="00CF0ED6" w:rsidP="00CF0ED6">
      <w:pPr>
        <w:numPr>
          <w:ilvl w:val="0"/>
          <w:numId w:val="44"/>
        </w:numPr>
        <w:spacing w:after="0"/>
        <w:contextualSpacing/>
        <w:rPr>
          <w:lang w:val="en-US" w:eastAsia="en-US"/>
        </w:rPr>
      </w:pPr>
      <w:r w:rsidRPr="00CF0ED6">
        <w:rPr>
          <w:lang w:val="en-US" w:eastAsia="en-US"/>
        </w:rPr>
        <w:t>I.S. 341:2007 Hygiene in Food Retailing and Wholesaling</w:t>
      </w:r>
    </w:p>
    <w:p w14:paraId="59109861" w14:textId="77777777" w:rsidR="00CF0ED6" w:rsidRPr="00CF0ED6" w:rsidRDefault="00CF0ED6" w:rsidP="00CF0ED6">
      <w:pPr>
        <w:numPr>
          <w:ilvl w:val="0"/>
          <w:numId w:val="44"/>
        </w:numPr>
        <w:spacing w:after="0"/>
        <w:contextualSpacing/>
        <w:rPr>
          <w:lang w:val="en-US" w:eastAsia="en-US"/>
        </w:rPr>
      </w:pPr>
      <w:r w:rsidRPr="00CF0ED6">
        <w:rPr>
          <w:lang w:val="en-US" w:eastAsia="en-US"/>
        </w:rPr>
        <w:t>Chapter 9-  An Action Plan on Green Public Procurement (Food waste Element)</w:t>
      </w:r>
    </w:p>
    <w:p w14:paraId="6CB2A424" w14:textId="77777777" w:rsidR="00CF0ED6" w:rsidRPr="00CF0ED6" w:rsidRDefault="00CF0ED6" w:rsidP="00CF0ED6">
      <w:pPr>
        <w:numPr>
          <w:ilvl w:val="0"/>
          <w:numId w:val="44"/>
        </w:numPr>
        <w:spacing w:after="0"/>
        <w:contextualSpacing/>
        <w:rPr>
          <w:lang w:val="en-US" w:eastAsia="en-US"/>
        </w:rPr>
      </w:pPr>
      <w:r w:rsidRPr="00CF0ED6">
        <w:rPr>
          <w:lang w:val="en-US" w:eastAsia="en-US"/>
        </w:rPr>
        <w:t>New Directive on Healthy options in food (Calorie Counting)</w:t>
      </w:r>
    </w:p>
    <w:p w14:paraId="5976E388" w14:textId="1C4FF04B" w:rsidR="00DB47A0" w:rsidRPr="002C03E4" w:rsidRDefault="00027B6D" w:rsidP="00CF0ED6">
      <w:pPr>
        <w:jc w:val="both"/>
        <w:rPr>
          <w:rFonts w:asciiTheme="majorHAnsi" w:hAnsiTheme="majorHAnsi" w:cstheme="majorHAnsi"/>
        </w:rPr>
      </w:pPr>
      <w:r w:rsidRPr="002C03E4">
        <w:rPr>
          <w:rFonts w:asciiTheme="majorHAnsi" w:hAnsiTheme="majorHAnsi" w:cstheme="majorHAnsi"/>
        </w:rPr>
        <w:t>I certify that the information provided above is in Section 3.2.B (ii) is accurate and complete to the best of my knowledge and belief.  I understand that the provision of inaccurate or misleading information in this declaration may lead to my organisation being excluded from participation in this and future tenders.</w:t>
      </w:r>
    </w:p>
    <w:tbl>
      <w:tblPr>
        <w:tblW w:w="8959" w:type="dxa"/>
        <w:tblLayout w:type="fixed"/>
        <w:tblCellMar>
          <w:top w:w="100" w:type="dxa"/>
          <w:left w:w="10" w:type="dxa"/>
          <w:bottom w:w="100" w:type="dxa"/>
          <w:right w:w="10" w:type="dxa"/>
        </w:tblCellMar>
        <w:tblLook w:val="0000" w:firstRow="0" w:lastRow="0" w:firstColumn="0" w:lastColumn="0" w:noHBand="0" w:noVBand="0"/>
      </w:tblPr>
      <w:tblGrid>
        <w:gridCol w:w="1231"/>
        <w:gridCol w:w="3051"/>
        <w:gridCol w:w="1246"/>
        <w:gridCol w:w="3431"/>
      </w:tblGrid>
      <w:tr w:rsidR="00454615" w:rsidRPr="002C03E4" w14:paraId="29D471EF" w14:textId="77777777">
        <w:trPr>
          <w:trHeight w:val="543"/>
        </w:trPr>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3ACED" w14:textId="77777777" w:rsidR="00DB47A0" w:rsidRPr="002C03E4" w:rsidRDefault="00027B6D">
            <w:pPr>
              <w:jc w:val="both"/>
              <w:rPr>
                <w:rFonts w:asciiTheme="majorHAnsi" w:hAnsiTheme="majorHAnsi" w:cstheme="majorHAnsi"/>
                <w:b/>
              </w:rPr>
            </w:pPr>
            <w:r w:rsidRPr="002C03E4">
              <w:rPr>
                <w:rFonts w:asciiTheme="majorHAnsi" w:hAnsiTheme="majorHAnsi" w:cstheme="majorHAnsi"/>
                <w:b/>
              </w:rPr>
              <w:t>Signature</w:t>
            </w:r>
          </w:p>
        </w:tc>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DD5BE" w14:textId="77777777" w:rsidR="00DB47A0" w:rsidRPr="002C03E4" w:rsidRDefault="00DB47A0">
            <w:pPr>
              <w:jc w:val="both"/>
              <w:rPr>
                <w:rFonts w:asciiTheme="majorHAnsi" w:hAnsiTheme="majorHAnsi" w:cstheme="majorHAnsi"/>
                <w:b/>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DA51A" w14:textId="77777777" w:rsidR="00DB47A0" w:rsidRPr="002C03E4" w:rsidRDefault="00027B6D">
            <w:pPr>
              <w:jc w:val="both"/>
              <w:rPr>
                <w:rFonts w:asciiTheme="majorHAnsi" w:hAnsiTheme="majorHAnsi" w:cstheme="majorHAnsi"/>
                <w:b/>
              </w:rPr>
            </w:pPr>
            <w:r w:rsidRPr="002C03E4">
              <w:rPr>
                <w:rFonts w:asciiTheme="majorHAnsi" w:hAnsiTheme="majorHAnsi" w:cstheme="majorHAnsi"/>
                <w:b/>
              </w:rPr>
              <w:t>Date</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B06E" w14:textId="77777777" w:rsidR="00DB47A0" w:rsidRPr="002C03E4" w:rsidRDefault="00DB47A0">
            <w:pPr>
              <w:jc w:val="both"/>
              <w:rPr>
                <w:rFonts w:asciiTheme="majorHAnsi" w:hAnsiTheme="majorHAnsi" w:cstheme="majorHAnsi"/>
                <w:b/>
              </w:rPr>
            </w:pPr>
          </w:p>
        </w:tc>
      </w:tr>
      <w:tr w:rsidR="00454615" w:rsidRPr="002C03E4" w14:paraId="0BC10FB0" w14:textId="77777777">
        <w:trPr>
          <w:trHeight w:val="551"/>
        </w:trPr>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3AEF8" w14:textId="77777777" w:rsidR="00DB47A0" w:rsidRPr="002C03E4" w:rsidRDefault="00027B6D">
            <w:pPr>
              <w:jc w:val="both"/>
              <w:rPr>
                <w:rFonts w:asciiTheme="majorHAnsi" w:hAnsiTheme="majorHAnsi" w:cstheme="majorHAnsi"/>
                <w:b/>
              </w:rPr>
            </w:pPr>
            <w:r w:rsidRPr="002C03E4">
              <w:rPr>
                <w:rFonts w:asciiTheme="majorHAnsi" w:hAnsiTheme="majorHAnsi" w:cstheme="majorHAnsi"/>
                <w:b/>
              </w:rPr>
              <w:t>Name</w:t>
            </w:r>
          </w:p>
        </w:tc>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C556F" w14:textId="77777777" w:rsidR="00DB47A0" w:rsidRPr="002C03E4" w:rsidRDefault="00DB47A0">
            <w:pPr>
              <w:jc w:val="both"/>
              <w:rPr>
                <w:rFonts w:asciiTheme="majorHAnsi" w:hAnsiTheme="majorHAnsi" w:cstheme="majorHAnsi"/>
                <w:b/>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64809" w14:textId="77777777" w:rsidR="00DB47A0" w:rsidRPr="002C03E4" w:rsidRDefault="00027B6D">
            <w:pPr>
              <w:jc w:val="both"/>
              <w:rPr>
                <w:rFonts w:asciiTheme="majorHAnsi" w:hAnsiTheme="majorHAnsi" w:cstheme="majorHAnsi"/>
                <w:b/>
              </w:rPr>
            </w:pPr>
            <w:r w:rsidRPr="002C03E4">
              <w:rPr>
                <w:rFonts w:asciiTheme="majorHAnsi" w:hAnsiTheme="majorHAnsi" w:cstheme="majorHAnsi"/>
                <w:b/>
              </w:rPr>
              <w:t>Position</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64A66" w14:textId="77777777" w:rsidR="00DB47A0" w:rsidRPr="002C03E4" w:rsidRDefault="00DB47A0">
            <w:pPr>
              <w:jc w:val="both"/>
              <w:rPr>
                <w:rFonts w:asciiTheme="majorHAnsi" w:hAnsiTheme="majorHAnsi" w:cstheme="majorHAnsi"/>
                <w:b/>
              </w:rPr>
            </w:pPr>
          </w:p>
        </w:tc>
      </w:tr>
    </w:tbl>
    <w:p w14:paraId="0883843E" w14:textId="77777777" w:rsidR="00DB47A0" w:rsidRPr="002C03E4" w:rsidRDefault="00027B6D">
      <w:pPr>
        <w:jc w:val="both"/>
        <w:rPr>
          <w:rFonts w:asciiTheme="majorHAnsi" w:hAnsiTheme="majorHAnsi" w:cstheme="majorHAnsi"/>
        </w:rPr>
      </w:pPr>
      <w:r w:rsidRPr="002C03E4">
        <w:rPr>
          <w:rFonts w:asciiTheme="majorHAnsi" w:hAnsiTheme="majorHAnsi" w:cstheme="majorHAnsi"/>
        </w:rPr>
        <w:lastRenderedPageBreak/>
        <w:tab/>
      </w:r>
    </w:p>
    <w:p w14:paraId="387505EE"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Evidence Required</w:t>
      </w:r>
    </w:p>
    <w:p w14:paraId="7C715945"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b/>
        </w:rPr>
        <w:t>Prior to the award</w:t>
      </w:r>
      <w:r w:rsidRPr="002C03E4">
        <w:rPr>
          <w:rFonts w:asciiTheme="majorHAnsi" w:hAnsiTheme="majorHAnsi" w:cstheme="majorHAnsi"/>
        </w:rPr>
        <w:t xml:space="preserve"> </w:t>
      </w:r>
      <w:r w:rsidRPr="002C03E4">
        <w:rPr>
          <w:rFonts w:asciiTheme="majorHAnsi" w:hAnsiTheme="majorHAnsi" w:cstheme="majorHAnsi"/>
          <w:b/>
        </w:rPr>
        <w:t>(ONLY)</w:t>
      </w:r>
      <w:r w:rsidRPr="002C03E4">
        <w:rPr>
          <w:rFonts w:asciiTheme="majorHAnsi" w:hAnsiTheme="majorHAnsi" w:cstheme="majorHAnsi"/>
        </w:rPr>
        <w:t xml:space="preserve"> of any contract arising out of this public procurement competition the successful tenderer must provide current certifications and documentary evidence of all the above regulations, legislation and guidelines being adhered to in their current practices.</w:t>
      </w:r>
    </w:p>
    <w:p w14:paraId="237A95CB" w14:textId="77777777" w:rsidR="00DB47A0" w:rsidRPr="002C03E4" w:rsidRDefault="00027B6D">
      <w:pPr>
        <w:ind w:right="1024"/>
        <w:jc w:val="both"/>
        <w:rPr>
          <w:rFonts w:asciiTheme="majorHAnsi" w:hAnsiTheme="majorHAnsi" w:cstheme="majorHAnsi"/>
        </w:rPr>
      </w:pPr>
      <w:r w:rsidRPr="002C03E4">
        <w:rPr>
          <w:rFonts w:asciiTheme="majorHAnsi" w:hAnsiTheme="majorHAnsi" w:cstheme="majorHAnsi"/>
        </w:rPr>
        <w:t xml:space="preserve">Where tenderers do not yet conform to; </w:t>
      </w:r>
    </w:p>
    <w:p w14:paraId="30D14B9D" w14:textId="77777777" w:rsidR="00DB47A0" w:rsidRPr="002C03E4" w:rsidRDefault="00027B6D">
      <w:pPr>
        <w:numPr>
          <w:ilvl w:val="0"/>
          <w:numId w:val="13"/>
        </w:numPr>
        <w:spacing w:after="120"/>
        <w:ind w:right="95"/>
        <w:jc w:val="both"/>
        <w:rPr>
          <w:rFonts w:asciiTheme="majorHAnsi" w:hAnsiTheme="majorHAnsi" w:cstheme="majorHAnsi"/>
        </w:rPr>
      </w:pPr>
      <w:bookmarkStart w:id="73" w:name="_3l18frh" w:colFirst="0" w:colLast="0"/>
      <w:bookmarkEnd w:id="73"/>
      <w:r w:rsidRPr="002C03E4">
        <w:rPr>
          <w:rFonts w:asciiTheme="majorHAnsi" w:hAnsiTheme="majorHAnsi" w:cstheme="majorHAnsi"/>
        </w:rPr>
        <w:t>Regulation EC/834/2007 on food stemming from organic agriculture (</w:t>
      </w:r>
      <w:hyperlink r:id="rId36">
        <w:r w:rsidRPr="002C03E4">
          <w:rPr>
            <w:rFonts w:asciiTheme="majorHAnsi" w:hAnsiTheme="majorHAnsi" w:cstheme="majorHAnsi"/>
            <w:u w:val="single"/>
          </w:rPr>
          <w:t>https://eur-lex.europa.eu/LexUriServ/LexUriServ.do?uri=OJ:L:2007:189:0001:0023:EN:PDF</w:t>
        </w:r>
      </w:hyperlink>
      <w:r w:rsidRPr="002C03E4">
        <w:rPr>
          <w:rFonts w:asciiTheme="majorHAnsi" w:hAnsiTheme="majorHAnsi" w:cstheme="majorHAnsi"/>
        </w:rPr>
        <w:t>)</w:t>
      </w:r>
    </w:p>
    <w:p w14:paraId="684E88B8" w14:textId="77777777" w:rsidR="00DB47A0" w:rsidRPr="002C03E4" w:rsidRDefault="00027B6D">
      <w:pPr>
        <w:numPr>
          <w:ilvl w:val="0"/>
          <w:numId w:val="13"/>
        </w:numPr>
        <w:spacing w:after="120"/>
        <w:ind w:right="95"/>
        <w:jc w:val="both"/>
        <w:rPr>
          <w:rFonts w:asciiTheme="majorHAnsi" w:hAnsiTheme="majorHAnsi" w:cstheme="majorHAnsi"/>
        </w:rPr>
      </w:pPr>
      <w:r w:rsidRPr="002C03E4">
        <w:rPr>
          <w:rFonts w:asciiTheme="majorHAnsi" w:hAnsiTheme="majorHAnsi" w:cstheme="majorHAnsi"/>
        </w:rPr>
        <w:t xml:space="preserve">Food supplied is produced according to fair trade principles (as defined by the                        </w:t>
      </w:r>
      <w:hyperlink r:id="rId37">
        <w:r w:rsidRPr="002C03E4">
          <w:rPr>
            <w:rFonts w:asciiTheme="majorHAnsi" w:hAnsiTheme="majorHAnsi" w:cstheme="majorHAnsi"/>
            <w:u w:val="single"/>
          </w:rPr>
          <w:t>http://www.europarl.europa.eu/sides/getDoc.do?objRefId=124435&amp;language=MT</w:t>
        </w:r>
      </w:hyperlink>
    </w:p>
    <w:p w14:paraId="27DFEE03" w14:textId="77777777" w:rsidR="00DB47A0" w:rsidRPr="002C03E4" w:rsidRDefault="00027B6D">
      <w:pPr>
        <w:numPr>
          <w:ilvl w:val="0"/>
          <w:numId w:val="13"/>
        </w:numPr>
        <w:spacing w:after="120"/>
        <w:ind w:right="1024"/>
        <w:jc w:val="both"/>
        <w:rPr>
          <w:rFonts w:asciiTheme="majorHAnsi" w:hAnsiTheme="majorHAnsi" w:cstheme="majorHAnsi"/>
        </w:rPr>
      </w:pPr>
      <w:r w:rsidRPr="002C03E4">
        <w:rPr>
          <w:rFonts w:asciiTheme="majorHAnsi" w:hAnsiTheme="majorHAnsi" w:cstheme="majorHAnsi"/>
        </w:rPr>
        <w:t>Sustainable Energy and Waste Management</w:t>
      </w:r>
    </w:p>
    <w:p w14:paraId="54BAA388"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They should give details of the commitment to, and timescales for achieving the requirements involved.</w:t>
      </w:r>
    </w:p>
    <w:p w14:paraId="17208C53"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 xml:space="preserve">In addition, Tenderers may, if they so wish, submit any other quality awards of high standards, quality assurance and environmental management in support of their proposal (Please complete the list of these if applicable in the </w:t>
      </w:r>
      <w:r w:rsidRPr="002C03E4">
        <w:rPr>
          <w:rFonts w:asciiTheme="majorHAnsi" w:hAnsiTheme="majorHAnsi" w:cstheme="majorHAnsi"/>
          <w:b/>
        </w:rPr>
        <w:t>Tender Response Document</w:t>
      </w:r>
      <w:r w:rsidRPr="002C03E4">
        <w:rPr>
          <w:rFonts w:asciiTheme="majorHAnsi" w:hAnsiTheme="majorHAnsi" w:cstheme="majorHAnsi"/>
        </w:rPr>
        <w:t xml:space="preserve">. </w:t>
      </w:r>
    </w:p>
    <w:p w14:paraId="56B3FF8D"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(iii) Staffing</w:t>
      </w:r>
    </w:p>
    <w:p w14:paraId="525FB54A"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 xml:space="preserve">Service Providers will always be expected to apply adequate staffing resources to meet the demands of the service.  In addition, the staff nominated to operate at the school must: </w:t>
      </w:r>
    </w:p>
    <w:p w14:paraId="3CBAB565" w14:textId="77777777" w:rsidR="00DB47A0" w:rsidRPr="002C03E4" w:rsidRDefault="00027B6D">
      <w:pPr>
        <w:numPr>
          <w:ilvl w:val="0"/>
          <w:numId w:val="15"/>
        </w:numPr>
        <w:spacing w:after="120"/>
        <w:ind w:right="95"/>
        <w:jc w:val="both"/>
        <w:rPr>
          <w:rFonts w:asciiTheme="majorHAnsi" w:hAnsiTheme="majorHAnsi" w:cstheme="majorHAnsi"/>
        </w:rPr>
      </w:pPr>
      <w:r w:rsidRPr="002C03E4">
        <w:rPr>
          <w:rFonts w:asciiTheme="majorHAnsi" w:hAnsiTheme="majorHAnsi" w:cstheme="majorHAnsi"/>
        </w:rPr>
        <w:t xml:space="preserve">have undergone the relevant training in accordance with the standards published by the National Standards of Ireland (NSAI) (or equivalent) which are available at </w:t>
      </w:r>
      <w:hyperlink r:id="rId38">
        <w:r w:rsidRPr="002C03E4">
          <w:rPr>
            <w:rFonts w:asciiTheme="majorHAnsi" w:hAnsiTheme="majorHAnsi" w:cstheme="majorHAnsi"/>
            <w:u w:val="single"/>
          </w:rPr>
          <w:t>www.nsai.ie</w:t>
        </w:r>
      </w:hyperlink>
      <w:r w:rsidRPr="002C03E4">
        <w:rPr>
          <w:rFonts w:asciiTheme="majorHAnsi" w:hAnsiTheme="majorHAnsi" w:cstheme="majorHAnsi"/>
        </w:rPr>
        <w:t xml:space="preserve"> and summarised hereunder:</w:t>
      </w:r>
    </w:p>
    <w:p w14:paraId="61CDB18A"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 xml:space="preserve">1: Food Safety Training Level 1: Induction Skills or equivalent </w:t>
      </w:r>
    </w:p>
    <w:p w14:paraId="2B20F0C6"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2: Food Safety Training Level 2: Additional Skills or equivalent</w:t>
      </w:r>
    </w:p>
    <w:p w14:paraId="29C19627"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3: Food Safety Training Level 3: Food Safety Skills for Management (Food Service, retail and manufacturing sectors)</w:t>
      </w:r>
    </w:p>
    <w:p w14:paraId="02AA0ED1"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 xml:space="preserve">All Tenderers must demonstrate that the staff proposed/hired be technically and professionally qualified to the standards above referenced one to three by completing the details in the </w:t>
      </w:r>
      <w:r w:rsidRPr="002C03E4">
        <w:rPr>
          <w:rFonts w:asciiTheme="majorHAnsi" w:hAnsiTheme="majorHAnsi" w:cstheme="majorHAnsi"/>
          <w:b/>
        </w:rPr>
        <w:t>Tender Response Document.</w:t>
      </w:r>
      <w:r w:rsidRPr="002C03E4">
        <w:rPr>
          <w:rFonts w:asciiTheme="majorHAnsi" w:hAnsiTheme="majorHAnsi" w:cstheme="majorHAnsi"/>
        </w:rPr>
        <w:t xml:space="preserve">  </w:t>
      </w:r>
    </w:p>
    <w:p w14:paraId="510727B0"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Evidence required</w:t>
      </w:r>
    </w:p>
    <w:p w14:paraId="1A8A7AE3" w14:textId="77777777" w:rsidR="00DB47A0" w:rsidRPr="002C03E4" w:rsidRDefault="00027B6D">
      <w:pPr>
        <w:numPr>
          <w:ilvl w:val="0"/>
          <w:numId w:val="15"/>
        </w:numPr>
        <w:spacing w:after="120"/>
        <w:jc w:val="both"/>
        <w:rPr>
          <w:rFonts w:asciiTheme="majorHAnsi" w:hAnsiTheme="majorHAnsi" w:cstheme="majorHAnsi"/>
        </w:rPr>
      </w:pPr>
      <w:r w:rsidRPr="002C03E4">
        <w:rPr>
          <w:rFonts w:asciiTheme="majorHAnsi" w:hAnsiTheme="majorHAnsi" w:cstheme="majorHAnsi"/>
        </w:rPr>
        <w:lastRenderedPageBreak/>
        <w:t>Number of Staff planned for this specific contract &amp; their experience working in food provision/preparation.</w:t>
      </w:r>
    </w:p>
    <w:p w14:paraId="4D9908D1" w14:textId="7F1D8F07" w:rsidR="00DB47A0" w:rsidRPr="002C03E4" w:rsidRDefault="00027B6D">
      <w:pPr>
        <w:numPr>
          <w:ilvl w:val="0"/>
          <w:numId w:val="15"/>
        </w:numPr>
        <w:spacing w:after="120"/>
        <w:ind w:right="237"/>
        <w:jc w:val="both"/>
        <w:rPr>
          <w:rFonts w:asciiTheme="majorHAnsi" w:hAnsiTheme="majorHAnsi" w:cstheme="majorHAnsi"/>
        </w:rPr>
      </w:pPr>
      <w:r w:rsidRPr="002C03E4">
        <w:rPr>
          <w:rFonts w:asciiTheme="majorHAnsi" w:hAnsiTheme="majorHAnsi" w:cstheme="majorHAnsi"/>
        </w:rPr>
        <w:t xml:space="preserve">All staff must undergo Garda vetting procedures.  A list of these staff should be provided to the School Principal upon award of contract and only those who complete their Garda vetting to the satisfaction of the Board of Management of </w:t>
      </w:r>
      <w:r w:rsidR="00EE1DD3" w:rsidRPr="002C03E4">
        <w:rPr>
          <w:rFonts w:asciiTheme="majorHAnsi" w:hAnsiTheme="majorHAnsi" w:cstheme="majorHAnsi"/>
          <w:highlight w:val="yellow"/>
        </w:rPr>
        <w:t>“Insert School Name”</w:t>
      </w:r>
      <w:r w:rsidRPr="002C03E4">
        <w:rPr>
          <w:rFonts w:asciiTheme="majorHAnsi" w:hAnsiTheme="majorHAnsi" w:cstheme="majorHAnsi"/>
        </w:rPr>
        <w:t xml:space="preserve"> will be permitted to work on the premises.</w:t>
      </w:r>
    </w:p>
    <w:p w14:paraId="02F4162B"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(All staff must be proficient in English.)</w:t>
      </w:r>
    </w:p>
    <w:p w14:paraId="690313BC"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VETTING DISCLOSURES</w:t>
      </w:r>
    </w:p>
    <w:p w14:paraId="36190245"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 xml:space="preserve">Note: Vetting disclosures must be received by school management in advance of anyone working onsite at the school’s premises, therefore the persons who may be performing the work the subject of this tender process must be known in advance of awarding the contract as time is of the essence. </w:t>
      </w:r>
    </w:p>
    <w:p w14:paraId="7878DBEB"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 xml:space="preserve">The successful tenderer will be required to complete vetting application forms in respect of those who will be working on the school’s premises.  School management will forward the application forms to its school management body who undertakes the vetting procedure on behalf of the school for new non-teaching positions.  </w:t>
      </w:r>
    </w:p>
    <w:p w14:paraId="4F99B1D1" w14:textId="77777777" w:rsidR="00DB47A0" w:rsidRPr="002C03E4" w:rsidRDefault="00027B6D">
      <w:pPr>
        <w:ind w:right="95"/>
        <w:jc w:val="both"/>
        <w:rPr>
          <w:rFonts w:asciiTheme="majorHAnsi" w:hAnsiTheme="majorHAnsi" w:cstheme="majorHAnsi"/>
        </w:rPr>
      </w:pPr>
      <w:r w:rsidRPr="002C03E4">
        <w:rPr>
          <w:rFonts w:asciiTheme="majorHAnsi" w:hAnsiTheme="majorHAnsi" w:cstheme="majorHAnsi"/>
        </w:rPr>
        <w:t>The above vetting procedure is subject to the provisions of The National Vetting Bureau (Children and Vulnerable Persons) Vetting Act 2012 – 2016, commenced on 29</w:t>
      </w:r>
      <w:r w:rsidRPr="002C03E4">
        <w:rPr>
          <w:rFonts w:asciiTheme="majorHAnsi" w:hAnsiTheme="majorHAnsi" w:cstheme="majorHAnsi"/>
          <w:vertAlign w:val="superscript"/>
        </w:rPr>
        <w:t>th</w:t>
      </w:r>
      <w:r w:rsidRPr="002C03E4">
        <w:rPr>
          <w:rFonts w:asciiTheme="majorHAnsi" w:hAnsiTheme="majorHAnsi" w:cstheme="majorHAnsi"/>
        </w:rPr>
        <w:t xml:space="preserve"> April 2016, and Department of Education and Skills circular letters.  Updates are available on the DE (Department of Education) website </w:t>
      </w:r>
      <w:hyperlink r:id="rId39">
        <w:r w:rsidRPr="002C03E4">
          <w:rPr>
            <w:rFonts w:asciiTheme="majorHAnsi" w:hAnsiTheme="majorHAnsi" w:cstheme="majorHAnsi"/>
            <w:color w:val="6B9F25"/>
            <w:u w:val="single"/>
          </w:rPr>
          <w:t>Commencement Of Statutory Vetting - Department of Education and Skills</w:t>
        </w:r>
      </w:hyperlink>
      <w:r w:rsidRPr="002C03E4">
        <w:rPr>
          <w:rFonts w:asciiTheme="majorHAnsi" w:hAnsiTheme="majorHAnsi" w:cstheme="majorHAnsi"/>
        </w:rPr>
        <w:t>.</w:t>
      </w:r>
    </w:p>
    <w:p w14:paraId="56478B0C" w14:textId="77777777" w:rsidR="00DB47A0" w:rsidRDefault="00027B6D">
      <w:pPr>
        <w:ind w:right="95"/>
        <w:jc w:val="both"/>
        <w:rPr>
          <w:rFonts w:asciiTheme="majorHAnsi" w:hAnsiTheme="majorHAnsi" w:cstheme="majorHAnsi"/>
        </w:rPr>
      </w:pPr>
      <w:r w:rsidRPr="002C03E4">
        <w:rPr>
          <w:rFonts w:asciiTheme="majorHAnsi" w:hAnsiTheme="majorHAnsi" w:cstheme="majorHAnsi"/>
        </w:rPr>
        <w:t>Tenderers must provide the supporting documentation specified above without delay when requested by the Contracting Authority.</w:t>
      </w:r>
    </w:p>
    <w:p w14:paraId="60C4509C" w14:textId="77777777" w:rsidR="00BF5AD1" w:rsidRPr="002C03E4" w:rsidRDefault="00BF5AD1">
      <w:pPr>
        <w:ind w:right="95"/>
        <w:jc w:val="both"/>
        <w:rPr>
          <w:rFonts w:asciiTheme="majorHAnsi" w:hAnsiTheme="majorHAnsi" w:cstheme="majorHAnsi"/>
        </w:rPr>
      </w:pPr>
    </w:p>
    <w:p w14:paraId="61740016" w14:textId="46048BF7" w:rsidR="00DB47A0" w:rsidRPr="00A84A7F" w:rsidRDefault="00027B6D" w:rsidP="00A84A7F">
      <w:pPr>
        <w:pStyle w:val="Heading1"/>
        <w:numPr>
          <w:ilvl w:val="0"/>
          <w:numId w:val="8"/>
        </w:numPr>
        <w:rPr>
          <w:rFonts w:asciiTheme="majorHAnsi" w:hAnsiTheme="majorHAnsi" w:cstheme="majorHAnsi"/>
        </w:rPr>
      </w:pPr>
      <w:bookmarkStart w:id="74" w:name="_Toc158709155"/>
      <w:r w:rsidRPr="00A84A7F">
        <w:rPr>
          <w:rFonts w:asciiTheme="majorHAnsi" w:hAnsiTheme="majorHAnsi" w:cstheme="majorHAnsi"/>
        </w:rPr>
        <w:t>Award Criteria</w:t>
      </w:r>
      <w:bookmarkEnd w:id="74"/>
    </w:p>
    <w:p w14:paraId="6F1534F2" w14:textId="30CC9E7C" w:rsidR="00D650FF" w:rsidRPr="002C03E4" w:rsidRDefault="00027B6D" w:rsidP="00BF5AD1">
      <w:pPr>
        <w:jc w:val="both"/>
        <w:rPr>
          <w:rFonts w:asciiTheme="majorHAnsi" w:hAnsiTheme="majorHAnsi" w:cstheme="majorHAnsi"/>
        </w:rPr>
      </w:pPr>
      <w:r w:rsidRPr="002C03E4">
        <w:rPr>
          <w:rFonts w:asciiTheme="majorHAnsi" w:hAnsiTheme="majorHAnsi" w:cstheme="majorHAnsi"/>
        </w:rPr>
        <w:t xml:space="preserve">Only those Tenderers who have qualified in accordance with the selection criteria of this </w:t>
      </w:r>
      <w:r w:rsidR="00EE1DD3" w:rsidRPr="002C03E4">
        <w:rPr>
          <w:rFonts w:asciiTheme="majorHAnsi" w:hAnsiTheme="majorHAnsi" w:cstheme="majorHAnsi"/>
        </w:rPr>
        <w:t>CFT</w:t>
      </w:r>
      <w:r w:rsidRPr="002C03E4">
        <w:rPr>
          <w:rFonts w:asciiTheme="majorHAnsi" w:hAnsiTheme="majorHAnsi" w:cstheme="majorHAnsi"/>
        </w:rPr>
        <w:t xml:space="preserve"> will proceed to be evaluated under this award criteria.  No commitment of any kind, contractual or otherwise shall exist unless and until a formal written contract has been executed by or on behalf of the Contracting Authority.  Any award of notification of preferred bidder status by the Contracting Authority shall not give rise to any enforceable rights by the Tenderer. The Contracting Authority may cancel this public procurement competition at any time prior to a formal written contract being executed by or on behalf of the Contracting Authority. The Contracting Authority does not bind itself to accept the lowest priced or any Tender</w:t>
      </w:r>
    </w:p>
    <w:p w14:paraId="32079D2C" w14:textId="77777777" w:rsidR="00D650FF" w:rsidRPr="002C03E4" w:rsidRDefault="00D650FF">
      <w:pPr>
        <w:rPr>
          <w:rFonts w:asciiTheme="majorHAnsi" w:hAnsiTheme="majorHAnsi" w:cstheme="majorHAnsi"/>
        </w:rPr>
      </w:pPr>
    </w:p>
    <w:p w14:paraId="3199B8D5" w14:textId="244E5356" w:rsidR="00CD1B36" w:rsidRPr="00A84A7F" w:rsidRDefault="00027B6D" w:rsidP="00A84A7F">
      <w:pPr>
        <w:pStyle w:val="Heading2"/>
        <w:rPr>
          <w:rFonts w:asciiTheme="majorHAnsi" w:hAnsiTheme="majorHAnsi" w:cstheme="majorHAnsi"/>
          <w:color w:val="auto"/>
        </w:rPr>
      </w:pPr>
      <w:bookmarkStart w:id="75" w:name="_Toc158709156"/>
      <w:r w:rsidRPr="00A84A7F">
        <w:rPr>
          <w:rFonts w:asciiTheme="majorHAnsi" w:hAnsiTheme="majorHAnsi" w:cstheme="majorHAnsi"/>
          <w:color w:val="auto"/>
        </w:rPr>
        <w:lastRenderedPageBreak/>
        <w:t>6.1 Criteria Applying to this contract</w:t>
      </w:r>
      <w:bookmarkEnd w:id="75"/>
      <w:r w:rsidR="002772EB" w:rsidRPr="00A84A7F">
        <w:rPr>
          <w:rFonts w:asciiTheme="majorHAnsi" w:hAnsiTheme="majorHAnsi" w:cstheme="majorHAnsi"/>
          <w:color w:val="auto"/>
        </w:rPr>
        <w:t xml:space="preserve"> </w:t>
      </w:r>
    </w:p>
    <w:p w14:paraId="68883939" w14:textId="44B25301" w:rsidR="00DB47A0" w:rsidRPr="002C03E4" w:rsidRDefault="00027B6D">
      <w:pPr>
        <w:jc w:val="both"/>
        <w:rPr>
          <w:rFonts w:asciiTheme="majorHAnsi" w:hAnsiTheme="majorHAnsi" w:cstheme="majorHAnsi"/>
        </w:rPr>
      </w:pPr>
      <w:r w:rsidRPr="002C03E4">
        <w:rPr>
          <w:rFonts w:asciiTheme="majorHAnsi" w:hAnsiTheme="majorHAnsi" w:cstheme="majorHAnsi"/>
          <w:color w:val="000000"/>
        </w:rPr>
        <w:t xml:space="preserve">The contract is being awarded using the following qualitative related criteria. Tenderers should ensure that they have submitted enough relevant information to allow their tenders to be assessed under each of the award criteria set out below. Responses are required through completion of the Tender Response Document which accompanies this document.  </w:t>
      </w:r>
      <w:r w:rsidRPr="002C03E4">
        <w:rPr>
          <w:rFonts w:asciiTheme="majorHAnsi" w:hAnsiTheme="majorHAnsi" w:cstheme="majorHAnsi"/>
        </w:rPr>
        <w:t xml:space="preserve">The Catering Contract will be awarded based on the most economically advantageous tender as identified in accordance with the following criteria: </w:t>
      </w:r>
    </w:p>
    <w:p w14:paraId="4D082276" w14:textId="2C423612" w:rsidR="00DB47A0" w:rsidRDefault="00027B6D">
      <w:pPr>
        <w:jc w:val="both"/>
        <w:rPr>
          <w:rFonts w:asciiTheme="majorHAnsi" w:hAnsiTheme="majorHAnsi" w:cstheme="majorHAnsi"/>
        </w:rPr>
      </w:pPr>
      <w:r w:rsidRPr="002C03E4">
        <w:rPr>
          <w:rFonts w:asciiTheme="majorHAnsi" w:hAnsiTheme="majorHAnsi" w:cstheme="majorHAnsi"/>
        </w:rPr>
        <w:t>1</w:t>
      </w:r>
      <w:r w:rsidR="007B7D8C" w:rsidRPr="002C03E4">
        <w:rPr>
          <w:rFonts w:asciiTheme="majorHAnsi" w:hAnsiTheme="majorHAnsi" w:cstheme="majorHAnsi"/>
        </w:rPr>
        <w:t>0</w:t>
      </w:r>
      <w:r w:rsidRPr="002C03E4">
        <w:rPr>
          <w:rFonts w:asciiTheme="majorHAnsi" w:hAnsiTheme="majorHAnsi" w:cstheme="majorHAnsi"/>
        </w:rPr>
        <w:t>00 marks are available in this section. All information provided by each tender will be evaluated and assigned points based on the following weighted criteria:</w:t>
      </w:r>
    </w:p>
    <w:p w14:paraId="69797E5B" w14:textId="77777777" w:rsidR="00AE549A" w:rsidRDefault="00AE549A">
      <w:pPr>
        <w:jc w:val="both"/>
        <w:rPr>
          <w:rFonts w:asciiTheme="majorHAnsi" w:hAnsiTheme="majorHAnsi" w:cstheme="majorHAnsi"/>
        </w:rPr>
      </w:pPr>
    </w:p>
    <w:p w14:paraId="69FBBC8E" w14:textId="77777777" w:rsidR="00AE549A" w:rsidRDefault="00AE549A">
      <w:pPr>
        <w:jc w:val="both"/>
        <w:rPr>
          <w:rFonts w:asciiTheme="majorHAnsi" w:hAnsiTheme="majorHAnsi" w:cstheme="majorHAnsi"/>
        </w:rPr>
      </w:pPr>
    </w:p>
    <w:p w14:paraId="60DDC697" w14:textId="77777777" w:rsidR="00AE549A" w:rsidRDefault="00AE549A">
      <w:pPr>
        <w:jc w:val="both"/>
        <w:rPr>
          <w:rFonts w:asciiTheme="majorHAnsi" w:hAnsiTheme="majorHAnsi" w:cstheme="majorHAnsi"/>
        </w:rPr>
      </w:pPr>
    </w:p>
    <w:p w14:paraId="3EE8412A" w14:textId="77777777" w:rsidR="00AE549A" w:rsidRDefault="00AE549A">
      <w:pPr>
        <w:jc w:val="both"/>
        <w:rPr>
          <w:rFonts w:asciiTheme="majorHAnsi" w:hAnsiTheme="majorHAnsi" w:cstheme="majorHAnsi"/>
        </w:rPr>
      </w:pPr>
    </w:p>
    <w:p w14:paraId="60E5F509" w14:textId="77777777" w:rsidR="00BF5AD1" w:rsidRDefault="00BF5AD1">
      <w:pPr>
        <w:jc w:val="both"/>
        <w:rPr>
          <w:rFonts w:asciiTheme="majorHAnsi" w:hAnsiTheme="majorHAnsi" w:cstheme="majorHAnsi"/>
        </w:rPr>
      </w:pPr>
    </w:p>
    <w:p w14:paraId="322291DC" w14:textId="77777777" w:rsidR="00BF5AD1" w:rsidRDefault="00BF5AD1">
      <w:pPr>
        <w:jc w:val="both"/>
        <w:rPr>
          <w:rFonts w:asciiTheme="majorHAnsi" w:hAnsiTheme="majorHAnsi" w:cstheme="majorHAnsi"/>
        </w:rPr>
      </w:pPr>
    </w:p>
    <w:p w14:paraId="5773629E" w14:textId="77777777" w:rsidR="00BF5AD1" w:rsidRDefault="00BF5AD1">
      <w:pPr>
        <w:jc w:val="both"/>
        <w:rPr>
          <w:rFonts w:asciiTheme="majorHAnsi" w:hAnsiTheme="majorHAnsi" w:cstheme="majorHAnsi"/>
        </w:rPr>
      </w:pPr>
    </w:p>
    <w:p w14:paraId="00B2CF75" w14:textId="77777777" w:rsidR="00864538" w:rsidRDefault="00864538">
      <w:pPr>
        <w:jc w:val="both"/>
        <w:rPr>
          <w:rFonts w:asciiTheme="majorHAnsi" w:hAnsiTheme="majorHAnsi" w:cstheme="majorHAnsi"/>
        </w:rPr>
      </w:pPr>
    </w:p>
    <w:p w14:paraId="73AB7365" w14:textId="77777777" w:rsidR="00864538" w:rsidRDefault="00864538">
      <w:pPr>
        <w:jc w:val="both"/>
        <w:rPr>
          <w:rFonts w:asciiTheme="majorHAnsi" w:hAnsiTheme="majorHAnsi" w:cstheme="majorHAnsi"/>
        </w:rPr>
      </w:pPr>
    </w:p>
    <w:p w14:paraId="52BB962A" w14:textId="77777777" w:rsidR="00864538" w:rsidRDefault="00864538">
      <w:pPr>
        <w:jc w:val="both"/>
        <w:rPr>
          <w:rFonts w:asciiTheme="majorHAnsi" w:hAnsiTheme="majorHAnsi" w:cstheme="majorHAnsi"/>
        </w:rPr>
      </w:pPr>
    </w:p>
    <w:p w14:paraId="2575A8A9" w14:textId="77777777" w:rsidR="00864538" w:rsidRDefault="00864538">
      <w:pPr>
        <w:jc w:val="both"/>
        <w:rPr>
          <w:rFonts w:asciiTheme="majorHAnsi" w:hAnsiTheme="majorHAnsi" w:cstheme="majorHAnsi"/>
        </w:rPr>
      </w:pPr>
    </w:p>
    <w:p w14:paraId="3F8CCD2C" w14:textId="77777777" w:rsidR="00864538" w:rsidRDefault="00864538">
      <w:pPr>
        <w:jc w:val="both"/>
        <w:rPr>
          <w:rFonts w:asciiTheme="majorHAnsi" w:hAnsiTheme="majorHAnsi" w:cstheme="majorHAnsi"/>
        </w:rPr>
      </w:pPr>
    </w:p>
    <w:p w14:paraId="1DEFF8FC" w14:textId="77777777" w:rsidR="00864538" w:rsidRDefault="00864538">
      <w:pPr>
        <w:jc w:val="both"/>
        <w:rPr>
          <w:rFonts w:asciiTheme="majorHAnsi" w:hAnsiTheme="majorHAnsi" w:cstheme="majorHAnsi"/>
        </w:rPr>
      </w:pPr>
    </w:p>
    <w:p w14:paraId="31DE7931" w14:textId="77777777" w:rsidR="00864538" w:rsidRDefault="00864538">
      <w:pPr>
        <w:jc w:val="both"/>
        <w:rPr>
          <w:rFonts w:asciiTheme="majorHAnsi" w:hAnsiTheme="majorHAnsi" w:cstheme="majorHAnsi"/>
        </w:rPr>
      </w:pPr>
    </w:p>
    <w:p w14:paraId="5A84F0C3" w14:textId="77777777" w:rsidR="00BF5AD1" w:rsidRDefault="00BF5AD1">
      <w:pPr>
        <w:jc w:val="both"/>
        <w:rPr>
          <w:rFonts w:asciiTheme="majorHAnsi" w:hAnsiTheme="majorHAnsi" w:cstheme="majorHAnsi"/>
        </w:rPr>
      </w:pPr>
    </w:p>
    <w:p w14:paraId="01389881" w14:textId="77777777" w:rsidR="00BF5AD1" w:rsidRDefault="00BF5AD1">
      <w:pPr>
        <w:jc w:val="both"/>
        <w:rPr>
          <w:rFonts w:asciiTheme="majorHAnsi" w:hAnsiTheme="majorHAnsi" w:cstheme="majorHAnsi"/>
        </w:rPr>
      </w:pPr>
    </w:p>
    <w:p w14:paraId="5C51FE40" w14:textId="77777777" w:rsidR="00BF5AD1" w:rsidRDefault="00BF5AD1">
      <w:pPr>
        <w:jc w:val="both"/>
        <w:rPr>
          <w:rFonts w:asciiTheme="majorHAnsi" w:hAnsiTheme="majorHAnsi" w:cstheme="majorHAnsi"/>
        </w:rPr>
      </w:pPr>
    </w:p>
    <w:p w14:paraId="2214DF31" w14:textId="77777777" w:rsidR="00AE549A" w:rsidRPr="002C03E4" w:rsidRDefault="00AE549A">
      <w:pPr>
        <w:jc w:val="both"/>
        <w:rPr>
          <w:rFonts w:asciiTheme="majorHAnsi" w:hAnsiTheme="majorHAnsi" w:cstheme="majorHAnsi"/>
        </w:rPr>
      </w:pPr>
    </w:p>
    <w:tbl>
      <w:tblPr>
        <w:tblW w:w="10300" w:type="dxa"/>
        <w:tblInd w:w="-577" w:type="dxa"/>
        <w:tblLook w:val="04A0" w:firstRow="1" w:lastRow="0" w:firstColumn="1" w:lastColumn="0" w:noHBand="0" w:noVBand="1"/>
      </w:tblPr>
      <w:tblGrid>
        <w:gridCol w:w="6042"/>
        <w:gridCol w:w="1419"/>
        <w:gridCol w:w="1419"/>
        <w:gridCol w:w="1420"/>
      </w:tblGrid>
      <w:tr w:rsidR="008B7241" w:rsidRPr="002C03E4" w14:paraId="1AE281B0" w14:textId="77777777" w:rsidTr="00D650FF">
        <w:trPr>
          <w:trHeight w:val="862"/>
        </w:trPr>
        <w:tc>
          <w:tcPr>
            <w:tcW w:w="6042" w:type="dxa"/>
            <w:tcBorders>
              <w:top w:val="single" w:sz="8" w:space="0" w:color="auto"/>
              <w:left w:val="single" w:sz="8" w:space="0" w:color="auto"/>
              <w:bottom w:val="single" w:sz="8" w:space="0" w:color="auto"/>
              <w:right w:val="single" w:sz="8" w:space="0" w:color="auto"/>
            </w:tcBorders>
            <w:shd w:val="clear" w:color="auto" w:fill="31849B" w:themeFill="accent5" w:themeFillShade="BF"/>
            <w:vAlign w:val="center"/>
            <w:hideMark/>
          </w:tcPr>
          <w:p w14:paraId="047729DC"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rPr>
              <w:lastRenderedPageBreak/>
              <w:t>Qualitative Criteria</w:t>
            </w:r>
          </w:p>
        </w:tc>
        <w:tc>
          <w:tcPr>
            <w:tcW w:w="1419" w:type="dxa"/>
            <w:tcBorders>
              <w:top w:val="single" w:sz="8" w:space="0" w:color="auto"/>
              <w:left w:val="nil"/>
              <w:bottom w:val="single" w:sz="8" w:space="0" w:color="auto"/>
              <w:right w:val="single" w:sz="8" w:space="0" w:color="auto"/>
            </w:tcBorders>
            <w:shd w:val="clear" w:color="auto" w:fill="31849B" w:themeFill="accent5" w:themeFillShade="BF"/>
            <w:vAlign w:val="center"/>
            <w:hideMark/>
          </w:tcPr>
          <w:p w14:paraId="6A8D9DBC"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rPr>
              <w:t>Weighting</w:t>
            </w:r>
          </w:p>
        </w:tc>
        <w:tc>
          <w:tcPr>
            <w:tcW w:w="1419" w:type="dxa"/>
            <w:tcBorders>
              <w:top w:val="single" w:sz="8" w:space="0" w:color="auto"/>
              <w:left w:val="nil"/>
              <w:bottom w:val="single" w:sz="8" w:space="0" w:color="auto"/>
              <w:right w:val="single" w:sz="8" w:space="0" w:color="auto"/>
            </w:tcBorders>
            <w:shd w:val="clear" w:color="auto" w:fill="31849B" w:themeFill="accent5" w:themeFillShade="BF"/>
            <w:vAlign w:val="center"/>
            <w:hideMark/>
          </w:tcPr>
          <w:p w14:paraId="55E913B5"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rPr>
              <w:t>Maximum Score</w:t>
            </w:r>
          </w:p>
        </w:tc>
        <w:tc>
          <w:tcPr>
            <w:tcW w:w="1420" w:type="dxa"/>
            <w:tcBorders>
              <w:top w:val="single" w:sz="8" w:space="0" w:color="auto"/>
              <w:left w:val="nil"/>
              <w:bottom w:val="single" w:sz="8" w:space="0" w:color="auto"/>
              <w:right w:val="single" w:sz="8" w:space="0" w:color="auto"/>
            </w:tcBorders>
            <w:shd w:val="clear" w:color="auto" w:fill="31849B" w:themeFill="accent5" w:themeFillShade="BF"/>
            <w:vAlign w:val="center"/>
            <w:hideMark/>
          </w:tcPr>
          <w:p w14:paraId="69A5DB7F"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rPr>
              <w:t>Minimum Score Required</w:t>
            </w:r>
          </w:p>
        </w:tc>
      </w:tr>
      <w:tr w:rsidR="00DA2372" w:rsidRPr="002C03E4" w14:paraId="60F66CBC" w14:textId="77777777" w:rsidTr="00D650FF">
        <w:trPr>
          <w:trHeight w:val="859"/>
        </w:trPr>
        <w:tc>
          <w:tcPr>
            <w:tcW w:w="6042" w:type="dxa"/>
            <w:tcBorders>
              <w:top w:val="nil"/>
              <w:left w:val="single" w:sz="8" w:space="0" w:color="auto"/>
              <w:bottom w:val="single" w:sz="4" w:space="0" w:color="auto"/>
              <w:right w:val="single" w:sz="4" w:space="0" w:color="auto"/>
            </w:tcBorders>
            <w:shd w:val="clear" w:color="auto" w:fill="4BACC6" w:themeFill="accent5"/>
            <w:vAlign w:val="center"/>
            <w:hideMark/>
          </w:tcPr>
          <w:p w14:paraId="7E95FBA6" w14:textId="77777777" w:rsidR="00286429" w:rsidRPr="002C03E4" w:rsidRDefault="00286429" w:rsidP="00286429">
            <w:pPr>
              <w:spacing w:after="0" w:line="240" w:lineRule="auto"/>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rPr>
              <w:t xml:space="preserve">A. Quality of Service Provision &amp; Variety of Items Proposed                                                                   </w:t>
            </w:r>
          </w:p>
        </w:tc>
        <w:tc>
          <w:tcPr>
            <w:tcW w:w="1419" w:type="dxa"/>
            <w:tcBorders>
              <w:top w:val="nil"/>
              <w:left w:val="nil"/>
              <w:bottom w:val="single" w:sz="4" w:space="0" w:color="auto"/>
              <w:right w:val="single" w:sz="4" w:space="0" w:color="auto"/>
            </w:tcBorders>
            <w:shd w:val="clear" w:color="auto" w:fill="4BACC6" w:themeFill="accent5"/>
            <w:vAlign w:val="center"/>
            <w:hideMark/>
          </w:tcPr>
          <w:p w14:paraId="5AE410C8"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color w:val="000000"/>
                <w:lang w:val="en-IE"/>
              </w:rPr>
              <w:t>50%</w:t>
            </w:r>
          </w:p>
        </w:tc>
        <w:tc>
          <w:tcPr>
            <w:tcW w:w="1419" w:type="dxa"/>
            <w:tcBorders>
              <w:top w:val="nil"/>
              <w:left w:val="nil"/>
              <w:bottom w:val="single" w:sz="4" w:space="0" w:color="auto"/>
              <w:right w:val="single" w:sz="4" w:space="0" w:color="auto"/>
            </w:tcBorders>
            <w:shd w:val="clear" w:color="auto" w:fill="4BACC6" w:themeFill="accent5"/>
            <w:vAlign w:val="center"/>
            <w:hideMark/>
          </w:tcPr>
          <w:p w14:paraId="7A649DB2"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color w:val="000000"/>
                <w:lang w:val="en-IE"/>
              </w:rPr>
              <w:t xml:space="preserve">500 marks </w:t>
            </w:r>
          </w:p>
        </w:tc>
        <w:tc>
          <w:tcPr>
            <w:tcW w:w="1420" w:type="dxa"/>
            <w:tcBorders>
              <w:top w:val="nil"/>
              <w:left w:val="nil"/>
              <w:bottom w:val="single" w:sz="4" w:space="0" w:color="auto"/>
              <w:right w:val="single" w:sz="8" w:space="0" w:color="auto"/>
            </w:tcBorders>
            <w:shd w:val="clear" w:color="auto" w:fill="4BACC6" w:themeFill="accent5"/>
            <w:vAlign w:val="center"/>
            <w:hideMark/>
          </w:tcPr>
          <w:p w14:paraId="0102BC17"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color w:val="000000"/>
                <w:lang w:val="en-IE"/>
              </w:rPr>
              <w:t xml:space="preserve">300 marks </w:t>
            </w:r>
          </w:p>
        </w:tc>
      </w:tr>
      <w:tr w:rsidR="00DA2372" w:rsidRPr="002C03E4" w14:paraId="4E53EC95" w14:textId="77777777" w:rsidTr="00D650FF">
        <w:trPr>
          <w:trHeight w:val="977"/>
        </w:trPr>
        <w:tc>
          <w:tcPr>
            <w:tcW w:w="6042" w:type="dxa"/>
            <w:tcBorders>
              <w:top w:val="single" w:sz="4" w:space="0" w:color="auto"/>
              <w:left w:val="single" w:sz="4" w:space="0" w:color="auto"/>
              <w:bottom w:val="single" w:sz="4" w:space="0" w:color="auto"/>
              <w:right w:val="nil"/>
            </w:tcBorders>
            <w:shd w:val="clear" w:color="auto" w:fill="DAEEF3" w:themeFill="accent5" w:themeFillTint="33"/>
            <w:vAlign w:val="center"/>
            <w:hideMark/>
          </w:tcPr>
          <w:p w14:paraId="04FD46D0" w14:textId="77777777" w:rsidR="00BF5AD1" w:rsidRDefault="00286429" w:rsidP="00286429">
            <w:pPr>
              <w:spacing w:after="0" w:line="240" w:lineRule="auto"/>
              <w:rPr>
                <w:rFonts w:asciiTheme="majorHAnsi" w:eastAsia="Times New Roman" w:hAnsiTheme="majorHAnsi" w:cstheme="majorHAnsi"/>
              </w:rPr>
            </w:pPr>
            <w:r w:rsidRPr="002C03E4">
              <w:rPr>
                <w:rFonts w:asciiTheme="majorHAnsi" w:eastAsia="Times New Roman" w:hAnsiTheme="majorHAnsi" w:cstheme="majorHAnsi"/>
                <w:b/>
                <w:bCs/>
              </w:rPr>
              <w:t>Each of these sub-criteria are of equal marks unless stated otherwise.</w:t>
            </w:r>
            <w:r w:rsidRPr="002C03E4">
              <w:rPr>
                <w:rFonts w:asciiTheme="majorHAnsi" w:eastAsia="Times New Roman" w:hAnsiTheme="majorHAnsi" w:cstheme="majorHAnsi"/>
              </w:rPr>
              <w:t xml:space="preserve">                                                    </w:t>
            </w:r>
            <w:r w:rsidR="00950BC0" w:rsidRPr="002C03E4">
              <w:rPr>
                <w:rFonts w:asciiTheme="majorHAnsi" w:eastAsia="Times New Roman" w:hAnsiTheme="majorHAnsi" w:cstheme="majorHAnsi"/>
              </w:rPr>
              <w:t xml:space="preserve">                   </w:t>
            </w:r>
            <w:r w:rsidR="00857517">
              <w:rPr>
                <w:rFonts w:asciiTheme="majorHAnsi" w:eastAsia="Times New Roman" w:hAnsiTheme="majorHAnsi" w:cstheme="majorHAnsi"/>
              </w:rPr>
              <w:t xml:space="preserve">                       </w:t>
            </w:r>
            <w:r w:rsidR="00950BC0" w:rsidRPr="002C03E4">
              <w:rPr>
                <w:rFonts w:asciiTheme="majorHAnsi" w:eastAsia="Times New Roman" w:hAnsiTheme="majorHAnsi" w:cstheme="majorHAnsi"/>
              </w:rPr>
              <w:t xml:space="preserve"> </w:t>
            </w:r>
            <w:r w:rsidRPr="002C03E4">
              <w:rPr>
                <w:rFonts w:asciiTheme="majorHAnsi" w:eastAsia="Times New Roman" w:hAnsiTheme="majorHAnsi" w:cstheme="majorHAnsi"/>
              </w:rPr>
              <w:t xml:space="preserve"> 1. Each Tenderer is required to document each step, in words and imagery in relation to operation of the service on a typical school day in providing a catering service to this school. The response should include but is not limited to;                                               </w:t>
            </w:r>
            <w:r w:rsidR="00950BC0" w:rsidRPr="002C03E4">
              <w:rPr>
                <w:rFonts w:asciiTheme="majorHAnsi" w:eastAsia="Times New Roman" w:hAnsiTheme="majorHAnsi" w:cstheme="majorHAnsi"/>
              </w:rPr>
              <w:t xml:space="preserve">                                                   </w:t>
            </w:r>
            <w:r w:rsidRPr="002C03E4">
              <w:rPr>
                <w:rFonts w:asciiTheme="majorHAnsi" w:eastAsia="Times New Roman" w:hAnsiTheme="majorHAnsi" w:cstheme="majorHAnsi"/>
              </w:rPr>
              <w:t xml:space="preserve"> 1. The flexible advance ordering options.</w:t>
            </w:r>
            <w:r w:rsidRPr="002C03E4">
              <w:rPr>
                <w:rFonts w:asciiTheme="majorHAnsi" w:eastAsia="Times New Roman" w:hAnsiTheme="majorHAnsi" w:cstheme="majorHAnsi"/>
              </w:rPr>
              <w:br/>
              <w:t>2. Food preparation for the specific requirements.</w:t>
            </w:r>
            <w:r w:rsidRPr="002C03E4">
              <w:rPr>
                <w:rFonts w:asciiTheme="majorHAnsi" w:eastAsia="Times New Roman" w:hAnsiTheme="majorHAnsi" w:cstheme="majorHAnsi"/>
              </w:rPr>
              <w:br/>
              <w:t>3. Packaging/containers/procedures for keeping the food at optimum temperatures before &amp; while delivery is taking place.</w:t>
            </w:r>
            <w:r w:rsidRPr="002C03E4">
              <w:rPr>
                <w:rFonts w:asciiTheme="majorHAnsi" w:eastAsia="Times New Roman" w:hAnsiTheme="majorHAnsi" w:cstheme="majorHAnsi"/>
              </w:rPr>
              <w:br/>
              <w:t>4. Delivery to the designated areas.</w:t>
            </w:r>
            <w:r w:rsidRPr="002C03E4">
              <w:rPr>
                <w:rFonts w:asciiTheme="majorHAnsi" w:eastAsia="Times New Roman" w:hAnsiTheme="majorHAnsi" w:cstheme="majorHAnsi"/>
              </w:rPr>
              <w:br/>
              <w:t>5. Serving.</w:t>
            </w:r>
            <w:r w:rsidRPr="002C03E4">
              <w:rPr>
                <w:rFonts w:asciiTheme="majorHAnsi" w:eastAsia="Times New Roman" w:hAnsiTheme="majorHAnsi" w:cstheme="majorHAnsi"/>
              </w:rPr>
              <w:br/>
              <w:t>6. Cleaning.</w:t>
            </w:r>
            <w:r w:rsidRPr="002C03E4">
              <w:rPr>
                <w:rFonts w:asciiTheme="majorHAnsi" w:eastAsia="Times New Roman" w:hAnsiTheme="majorHAnsi" w:cstheme="majorHAnsi"/>
              </w:rPr>
              <w:br/>
              <w:t>7. Waste management plan.</w:t>
            </w:r>
            <w:r w:rsidRPr="002C03E4">
              <w:rPr>
                <w:rFonts w:asciiTheme="majorHAnsi" w:eastAsia="Times New Roman" w:hAnsiTheme="majorHAnsi" w:cstheme="majorHAnsi"/>
              </w:rPr>
              <w:br/>
              <w:t>8. Sustainability plan, in particular a commitment to reducing plastics and non- recyclable materials in package and food service.</w:t>
            </w:r>
            <w:r w:rsidRPr="002C03E4">
              <w:rPr>
                <w:rFonts w:asciiTheme="majorHAnsi" w:eastAsia="Times New Roman" w:hAnsiTheme="majorHAnsi" w:cstheme="majorHAnsi"/>
              </w:rPr>
              <w:br/>
              <w:t>9. Payment, including a sample paperwork &amp; invoicing.</w:t>
            </w:r>
            <w:r w:rsidRPr="002C03E4">
              <w:rPr>
                <w:rFonts w:asciiTheme="majorHAnsi" w:eastAsia="Times New Roman" w:hAnsiTheme="majorHAnsi" w:cstheme="majorHAnsi"/>
              </w:rPr>
              <w:br/>
              <w:t xml:space="preserve">10. Any key challenges envisaged in any or all the steps.        </w:t>
            </w:r>
          </w:p>
          <w:p w14:paraId="68B652D8" w14:textId="06FF2363" w:rsidR="00286429" w:rsidRPr="002C03E4" w:rsidRDefault="00286429" w:rsidP="00286429">
            <w:pPr>
              <w:spacing w:after="0" w:line="240" w:lineRule="auto"/>
              <w:rPr>
                <w:rFonts w:asciiTheme="majorHAnsi" w:eastAsia="Times New Roman" w:hAnsiTheme="majorHAnsi" w:cstheme="majorHAnsi"/>
                <w:lang w:val="en-IE"/>
              </w:rPr>
            </w:pPr>
            <w:r w:rsidRPr="002C03E4">
              <w:rPr>
                <w:rFonts w:asciiTheme="majorHAnsi" w:eastAsia="Times New Roman" w:hAnsiTheme="majorHAnsi" w:cstheme="majorHAnsi"/>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5951903" w14:textId="77777777" w:rsidR="00286429" w:rsidRPr="002C03E4" w:rsidRDefault="00286429" w:rsidP="00286429">
            <w:pPr>
              <w:spacing w:after="0" w:line="240" w:lineRule="auto"/>
              <w:jc w:val="center"/>
              <w:rPr>
                <w:rFonts w:asciiTheme="majorHAnsi" w:eastAsia="Times New Roman" w:hAnsiTheme="majorHAnsi" w:cstheme="majorHAnsi"/>
                <w:b/>
                <w:bCs/>
                <w:lang w:val="en-IE"/>
              </w:rPr>
            </w:pPr>
            <w:r w:rsidRPr="002C03E4">
              <w:rPr>
                <w:rFonts w:asciiTheme="majorHAnsi" w:eastAsia="Times New Roman" w:hAnsiTheme="majorHAnsi" w:cstheme="majorHAnsi"/>
                <w:b/>
                <w:bCs/>
                <w:lang w:val="en-IE"/>
              </w:rPr>
              <w:t>30%                                            (3% each)</w:t>
            </w:r>
          </w:p>
        </w:tc>
        <w:tc>
          <w:tcPr>
            <w:tcW w:w="141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3ED5B30" w14:textId="77777777" w:rsidR="00286429" w:rsidRPr="002C03E4" w:rsidRDefault="00286429" w:rsidP="00286429">
            <w:pPr>
              <w:spacing w:after="0" w:line="240" w:lineRule="auto"/>
              <w:jc w:val="center"/>
              <w:rPr>
                <w:rFonts w:asciiTheme="majorHAnsi" w:eastAsia="Times New Roman" w:hAnsiTheme="majorHAnsi" w:cstheme="majorHAnsi"/>
                <w:b/>
                <w:bCs/>
                <w:lang w:val="en-IE"/>
              </w:rPr>
            </w:pPr>
            <w:r w:rsidRPr="002C03E4">
              <w:rPr>
                <w:rFonts w:asciiTheme="majorHAnsi" w:eastAsia="Times New Roman" w:hAnsiTheme="majorHAnsi" w:cstheme="majorHAnsi"/>
                <w:b/>
                <w:bCs/>
                <w:lang w:val="en-IE"/>
              </w:rPr>
              <w:t>300 marks                         (30 marks each)</w:t>
            </w:r>
          </w:p>
        </w:tc>
        <w:tc>
          <w:tcPr>
            <w:tcW w:w="142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3D004C6" w14:textId="77777777" w:rsidR="00286429" w:rsidRPr="002C03E4" w:rsidRDefault="00286429" w:rsidP="00286429">
            <w:pPr>
              <w:spacing w:after="0" w:line="240" w:lineRule="auto"/>
              <w:jc w:val="center"/>
              <w:rPr>
                <w:rFonts w:asciiTheme="majorHAnsi" w:eastAsia="Times New Roman" w:hAnsiTheme="majorHAnsi" w:cstheme="majorHAnsi"/>
                <w:b/>
                <w:bCs/>
                <w:lang w:val="en-IE"/>
              </w:rPr>
            </w:pPr>
            <w:r w:rsidRPr="002C03E4">
              <w:rPr>
                <w:rFonts w:asciiTheme="majorHAnsi" w:eastAsia="Times New Roman" w:hAnsiTheme="majorHAnsi" w:cstheme="majorHAnsi"/>
                <w:b/>
                <w:bCs/>
                <w:lang w:val="en-IE"/>
              </w:rPr>
              <w:t xml:space="preserve">180 marks </w:t>
            </w:r>
          </w:p>
        </w:tc>
      </w:tr>
      <w:tr w:rsidR="008B7241" w:rsidRPr="002C03E4" w14:paraId="0F1EDCDA" w14:textId="77777777" w:rsidTr="00D650FF">
        <w:trPr>
          <w:trHeight w:val="3780"/>
        </w:trPr>
        <w:tc>
          <w:tcPr>
            <w:tcW w:w="604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891A585" w14:textId="77777777" w:rsidR="00286429" w:rsidRDefault="00286429" w:rsidP="00286429">
            <w:pPr>
              <w:spacing w:after="0" w:line="240" w:lineRule="auto"/>
              <w:rPr>
                <w:rFonts w:asciiTheme="majorHAnsi" w:eastAsia="Times New Roman" w:hAnsiTheme="majorHAnsi" w:cstheme="majorHAnsi"/>
              </w:rPr>
            </w:pPr>
            <w:r w:rsidRPr="002C03E4">
              <w:rPr>
                <w:rFonts w:asciiTheme="majorHAnsi" w:eastAsia="Times New Roman" w:hAnsiTheme="majorHAnsi" w:cstheme="majorHAnsi"/>
              </w:rPr>
              <w:t>The plan must be further demonstrated by including their overall approach comprehensively to the following requirements:                                                                                                                               2. The variety on offer-</w:t>
            </w:r>
            <w:r w:rsidRPr="002C03E4">
              <w:rPr>
                <w:rFonts w:asciiTheme="majorHAnsi" w:eastAsia="Times New Roman" w:hAnsiTheme="majorHAnsi" w:cstheme="majorHAnsi"/>
              </w:rPr>
              <w:br/>
              <w:t>-Meat and Meat Alternatives                                                                                                                                                                                               -Seasonal fruit and vegetables</w:t>
            </w:r>
            <w:r w:rsidRPr="002C03E4">
              <w:rPr>
                <w:rFonts w:asciiTheme="majorHAnsi" w:eastAsia="Times New Roman" w:hAnsiTheme="majorHAnsi" w:cstheme="majorHAnsi"/>
              </w:rPr>
              <w:br/>
              <w:t>-Other food items on offer, including accommodating those with food intolerances, and allergies</w:t>
            </w:r>
            <w:r w:rsidRPr="002C03E4">
              <w:rPr>
                <w:rFonts w:asciiTheme="majorHAnsi" w:eastAsia="Times New Roman" w:hAnsiTheme="majorHAnsi" w:cstheme="majorHAnsi"/>
              </w:rPr>
              <w:br/>
              <w:t xml:space="preserve">available for </w:t>
            </w:r>
            <w:r w:rsidR="00332D8C">
              <w:rPr>
                <w:rFonts w:asciiTheme="majorHAnsi" w:eastAsia="Times New Roman" w:hAnsiTheme="majorHAnsi" w:cstheme="majorHAnsi"/>
              </w:rPr>
              <w:t xml:space="preserve">hot meals </w:t>
            </w:r>
            <w:r w:rsidRPr="002C03E4">
              <w:rPr>
                <w:rFonts w:asciiTheme="majorHAnsi" w:eastAsia="Times New Roman" w:hAnsiTheme="majorHAnsi" w:cstheme="majorHAnsi"/>
              </w:rPr>
              <w:t xml:space="preserve">per day, per week and per season, to minimise menu fatigue. These must be demonstrated in the menu plans to be submitted in response to this criterion, for each season for the prices stated as part of this evaluation. </w:t>
            </w:r>
            <w:r w:rsidRPr="002C03E4">
              <w:rPr>
                <w:rFonts w:asciiTheme="majorHAnsi" w:eastAsia="Times New Roman" w:hAnsiTheme="majorHAnsi" w:cstheme="majorHAnsi"/>
              </w:rPr>
              <w:br/>
              <w:t>For the purposes of the menu plans, tenderers are asked to focus on those options upon which funding has been allocated, for each season.</w:t>
            </w:r>
          </w:p>
          <w:p w14:paraId="5250F621" w14:textId="77777777" w:rsidR="00BF5AD1" w:rsidRDefault="00BF5AD1" w:rsidP="00286429">
            <w:pPr>
              <w:spacing w:after="0" w:line="240" w:lineRule="auto"/>
              <w:rPr>
                <w:rFonts w:asciiTheme="majorHAnsi" w:eastAsia="Times New Roman" w:hAnsiTheme="majorHAnsi" w:cstheme="majorHAnsi"/>
              </w:rPr>
            </w:pPr>
          </w:p>
          <w:p w14:paraId="04A7E301" w14:textId="0F57C403" w:rsidR="0018762A" w:rsidRPr="002C03E4" w:rsidRDefault="0018762A" w:rsidP="00286429">
            <w:pPr>
              <w:spacing w:after="0" w:line="240" w:lineRule="auto"/>
              <w:rPr>
                <w:rFonts w:asciiTheme="majorHAnsi" w:eastAsia="Times New Roman" w:hAnsiTheme="majorHAnsi" w:cstheme="majorHAnsi"/>
                <w:lang w:val="en-IE"/>
              </w:rPr>
            </w:pPr>
          </w:p>
        </w:tc>
        <w:tc>
          <w:tcPr>
            <w:tcW w:w="141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7BC4CCB" w14:textId="77777777" w:rsidR="00286429" w:rsidRPr="002C03E4" w:rsidRDefault="00286429" w:rsidP="00286429">
            <w:pPr>
              <w:spacing w:after="0" w:line="240" w:lineRule="auto"/>
              <w:jc w:val="center"/>
              <w:rPr>
                <w:rFonts w:asciiTheme="majorHAnsi" w:eastAsia="Times New Roman" w:hAnsiTheme="majorHAnsi" w:cstheme="majorHAnsi"/>
                <w:b/>
                <w:bCs/>
                <w:lang w:val="en-IE"/>
              </w:rPr>
            </w:pPr>
            <w:r w:rsidRPr="002C03E4">
              <w:rPr>
                <w:rFonts w:asciiTheme="majorHAnsi" w:eastAsia="Times New Roman" w:hAnsiTheme="majorHAnsi" w:cstheme="majorHAnsi"/>
                <w:b/>
                <w:bCs/>
                <w:lang w:val="en-IE"/>
              </w:rPr>
              <w:t>15%</w:t>
            </w:r>
          </w:p>
        </w:tc>
        <w:tc>
          <w:tcPr>
            <w:tcW w:w="141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DDAE0C3" w14:textId="77777777" w:rsidR="00286429" w:rsidRPr="002C03E4" w:rsidRDefault="00286429" w:rsidP="00286429">
            <w:pPr>
              <w:spacing w:after="0" w:line="240" w:lineRule="auto"/>
              <w:jc w:val="center"/>
              <w:rPr>
                <w:rFonts w:asciiTheme="majorHAnsi" w:eastAsia="Times New Roman" w:hAnsiTheme="majorHAnsi" w:cstheme="majorHAnsi"/>
                <w:b/>
                <w:bCs/>
                <w:lang w:val="en-IE"/>
              </w:rPr>
            </w:pPr>
            <w:r w:rsidRPr="002C03E4">
              <w:rPr>
                <w:rFonts w:asciiTheme="majorHAnsi" w:eastAsia="Times New Roman" w:hAnsiTheme="majorHAnsi" w:cstheme="majorHAnsi"/>
                <w:b/>
                <w:bCs/>
                <w:lang w:val="en-IE"/>
              </w:rPr>
              <w:t>150 marks</w:t>
            </w:r>
          </w:p>
        </w:tc>
        <w:tc>
          <w:tcPr>
            <w:tcW w:w="142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0ED6A96" w14:textId="77777777" w:rsidR="00286429" w:rsidRPr="002C03E4" w:rsidRDefault="00286429" w:rsidP="00286429">
            <w:pPr>
              <w:spacing w:after="0" w:line="240" w:lineRule="auto"/>
              <w:jc w:val="center"/>
              <w:rPr>
                <w:rFonts w:asciiTheme="majorHAnsi" w:eastAsia="Times New Roman" w:hAnsiTheme="majorHAnsi" w:cstheme="majorHAnsi"/>
                <w:b/>
                <w:bCs/>
                <w:lang w:val="en-IE"/>
              </w:rPr>
            </w:pPr>
            <w:r w:rsidRPr="002C03E4">
              <w:rPr>
                <w:rFonts w:asciiTheme="majorHAnsi" w:eastAsia="Times New Roman" w:hAnsiTheme="majorHAnsi" w:cstheme="majorHAnsi"/>
                <w:b/>
                <w:bCs/>
                <w:lang w:val="en-IE"/>
              </w:rPr>
              <w:t>90 m</w:t>
            </w:r>
            <w:r w:rsidRPr="002C03E4">
              <w:rPr>
                <w:rFonts w:asciiTheme="majorHAnsi" w:eastAsia="Times New Roman" w:hAnsiTheme="majorHAnsi" w:cstheme="majorHAnsi"/>
                <w:b/>
                <w:bCs/>
                <w:shd w:val="clear" w:color="auto" w:fill="DAEEF3" w:themeFill="accent5" w:themeFillTint="33"/>
                <w:lang w:val="en-IE"/>
              </w:rPr>
              <w:t>arks</w:t>
            </w:r>
          </w:p>
        </w:tc>
      </w:tr>
      <w:tr w:rsidR="008B7241" w:rsidRPr="002C03E4" w14:paraId="5FD58AB4" w14:textId="77777777" w:rsidTr="00D650FF">
        <w:trPr>
          <w:trHeight w:val="812"/>
        </w:trPr>
        <w:tc>
          <w:tcPr>
            <w:tcW w:w="604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8BD2930" w14:textId="77777777" w:rsidR="00286429" w:rsidRDefault="00286429" w:rsidP="00286429">
            <w:pPr>
              <w:spacing w:after="0" w:line="240" w:lineRule="auto"/>
              <w:rPr>
                <w:rFonts w:asciiTheme="majorHAnsi" w:eastAsia="Times New Roman" w:hAnsiTheme="majorHAnsi" w:cstheme="majorHAnsi"/>
              </w:rPr>
            </w:pPr>
            <w:r w:rsidRPr="002C03E4">
              <w:rPr>
                <w:rFonts w:asciiTheme="majorHAnsi" w:eastAsia="Times New Roman" w:hAnsiTheme="majorHAnsi" w:cstheme="majorHAnsi"/>
              </w:rPr>
              <w:t>3. How they plan to maximise and maintain a high standard of quality, freshness and preserve the nutritional content of food items proposed.</w:t>
            </w:r>
          </w:p>
          <w:p w14:paraId="5244CC97" w14:textId="77777777" w:rsidR="00BF5AD1" w:rsidRDefault="00BF5AD1" w:rsidP="00286429">
            <w:pPr>
              <w:spacing w:after="0" w:line="240" w:lineRule="auto"/>
              <w:rPr>
                <w:rFonts w:asciiTheme="majorHAnsi" w:eastAsia="Times New Roman" w:hAnsiTheme="majorHAnsi" w:cstheme="majorHAnsi"/>
              </w:rPr>
            </w:pPr>
          </w:p>
          <w:p w14:paraId="2E0B614D" w14:textId="77777777" w:rsidR="0018762A" w:rsidRPr="002C03E4" w:rsidRDefault="0018762A" w:rsidP="00286429">
            <w:pPr>
              <w:spacing w:after="0" w:line="240" w:lineRule="auto"/>
              <w:rPr>
                <w:rFonts w:asciiTheme="majorHAnsi" w:eastAsia="Times New Roman" w:hAnsiTheme="majorHAnsi" w:cstheme="majorHAnsi"/>
                <w:lang w:val="en-IE"/>
              </w:rPr>
            </w:pPr>
          </w:p>
        </w:tc>
        <w:tc>
          <w:tcPr>
            <w:tcW w:w="141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5A0931B" w14:textId="77777777" w:rsidR="00286429" w:rsidRPr="002C03E4" w:rsidRDefault="00286429" w:rsidP="00286429">
            <w:pPr>
              <w:spacing w:after="0" w:line="240" w:lineRule="auto"/>
              <w:jc w:val="center"/>
              <w:rPr>
                <w:rFonts w:asciiTheme="majorHAnsi" w:eastAsia="Times New Roman" w:hAnsiTheme="majorHAnsi" w:cstheme="majorHAnsi"/>
                <w:b/>
                <w:bCs/>
                <w:lang w:val="en-IE"/>
              </w:rPr>
            </w:pPr>
            <w:r w:rsidRPr="002C03E4">
              <w:rPr>
                <w:rFonts w:asciiTheme="majorHAnsi" w:eastAsia="Times New Roman" w:hAnsiTheme="majorHAnsi" w:cstheme="majorHAnsi"/>
                <w:b/>
                <w:bCs/>
                <w:lang w:val="en-IE"/>
              </w:rPr>
              <w:t>5%</w:t>
            </w:r>
          </w:p>
        </w:tc>
        <w:tc>
          <w:tcPr>
            <w:tcW w:w="141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C3814E6" w14:textId="77777777" w:rsidR="00286429" w:rsidRPr="002C03E4" w:rsidRDefault="00286429" w:rsidP="00286429">
            <w:pPr>
              <w:spacing w:after="0" w:line="240" w:lineRule="auto"/>
              <w:jc w:val="center"/>
              <w:rPr>
                <w:rFonts w:asciiTheme="majorHAnsi" w:eastAsia="Times New Roman" w:hAnsiTheme="majorHAnsi" w:cstheme="majorHAnsi"/>
                <w:b/>
                <w:bCs/>
                <w:lang w:val="en-IE"/>
              </w:rPr>
            </w:pPr>
            <w:r w:rsidRPr="002C03E4">
              <w:rPr>
                <w:rFonts w:asciiTheme="majorHAnsi" w:eastAsia="Times New Roman" w:hAnsiTheme="majorHAnsi" w:cstheme="majorHAnsi"/>
                <w:b/>
                <w:bCs/>
                <w:lang w:val="en-IE"/>
              </w:rPr>
              <w:t>50 marks</w:t>
            </w:r>
          </w:p>
        </w:tc>
        <w:tc>
          <w:tcPr>
            <w:tcW w:w="142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E86AE33" w14:textId="77777777" w:rsidR="00286429" w:rsidRPr="002C03E4" w:rsidRDefault="00286429" w:rsidP="00286429">
            <w:pPr>
              <w:spacing w:after="0" w:line="240" w:lineRule="auto"/>
              <w:jc w:val="center"/>
              <w:rPr>
                <w:rFonts w:asciiTheme="majorHAnsi" w:eastAsia="Times New Roman" w:hAnsiTheme="majorHAnsi" w:cstheme="majorHAnsi"/>
                <w:b/>
                <w:bCs/>
                <w:lang w:val="en-IE"/>
              </w:rPr>
            </w:pPr>
            <w:r w:rsidRPr="002C03E4">
              <w:rPr>
                <w:rFonts w:asciiTheme="majorHAnsi" w:eastAsia="Times New Roman" w:hAnsiTheme="majorHAnsi" w:cstheme="majorHAnsi"/>
                <w:b/>
                <w:bCs/>
                <w:lang w:val="en-IE"/>
              </w:rPr>
              <w:t>30 marks</w:t>
            </w:r>
          </w:p>
        </w:tc>
      </w:tr>
      <w:tr w:rsidR="005B1D2E" w:rsidRPr="002C03E4" w14:paraId="3E73A80C" w14:textId="77777777" w:rsidTr="00D650FF">
        <w:trPr>
          <w:trHeight w:val="720"/>
        </w:trPr>
        <w:tc>
          <w:tcPr>
            <w:tcW w:w="6042" w:type="dxa"/>
            <w:tcBorders>
              <w:top w:val="single" w:sz="4" w:space="0" w:color="auto"/>
              <w:left w:val="single" w:sz="8" w:space="0" w:color="auto"/>
              <w:bottom w:val="single" w:sz="8" w:space="0" w:color="auto"/>
              <w:right w:val="single" w:sz="8" w:space="0" w:color="auto"/>
            </w:tcBorders>
            <w:shd w:val="clear" w:color="auto" w:fill="4BACC6" w:themeFill="accent5"/>
            <w:vAlign w:val="center"/>
            <w:hideMark/>
          </w:tcPr>
          <w:p w14:paraId="1E3713BA" w14:textId="77777777" w:rsidR="00286429" w:rsidRPr="002C03E4" w:rsidRDefault="00286429" w:rsidP="00286429">
            <w:pPr>
              <w:spacing w:after="0" w:line="240" w:lineRule="auto"/>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rPr>
              <w:lastRenderedPageBreak/>
              <w:t>B. Health, Safety &amp; Environment</w:t>
            </w:r>
          </w:p>
        </w:tc>
        <w:tc>
          <w:tcPr>
            <w:tcW w:w="1419" w:type="dxa"/>
            <w:tcBorders>
              <w:top w:val="single" w:sz="4" w:space="0" w:color="auto"/>
              <w:left w:val="nil"/>
              <w:bottom w:val="single" w:sz="8" w:space="0" w:color="auto"/>
              <w:right w:val="single" w:sz="8" w:space="0" w:color="auto"/>
            </w:tcBorders>
            <w:shd w:val="clear" w:color="auto" w:fill="4BACC6" w:themeFill="accent5"/>
            <w:vAlign w:val="center"/>
            <w:hideMark/>
          </w:tcPr>
          <w:p w14:paraId="41FC9578"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color w:val="000000"/>
                <w:lang w:val="en-IE"/>
              </w:rPr>
              <w:t>30%</w:t>
            </w:r>
          </w:p>
        </w:tc>
        <w:tc>
          <w:tcPr>
            <w:tcW w:w="1419" w:type="dxa"/>
            <w:tcBorders>
              <w:top w:val="single" w:sz="4" w:space="0" w:color="auto"/>
              <w:left w:val="nil"/>
              <w:bottom w:val="single" w:sz="8" w:space="0" w:color="auto"/>
              <w:right w:val="single" w:sz="8" w:space="0" w:color="auto"/>
            </w:tcBorders>
            <w:shd w:val="clear" w:color="auto" w:fill="4BACC6" w:themeFill="accent5"/>
            <w:vAlign w:val="center"/>
            <w:hideMark/>
          </w:tcPr>
          <w:p w14:paraId="11FF00B3"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color w:val="000000"/>
                <w:lang w:val="en-IE"/>
              </w:rPr>
              <w:t>300 marks</w:t>
            </w:r>
          </w:p>
        </w:tc>
        <w:tc>
          <w:tcPr>
            <w:tcW w:w="1420" w:type="dxa"/>
            <w:tcBorders>
              <w:top w:val="single" w:sz="4" w:space="0" w:color="auto"/>
              <w:left w:val="nil"/>
              <w:bottom w:val="single" w:sz="8" w:space="0" w:color="auto"/>
              <w:right w:val="single" w:sz="8" w:space="0" w:color="auto"/>
            </w:tcBorders>
            <w:shd w:val="clear" w:color="auto" w:fill="4BACC6" w:themeFill="accent5"/>
            <w:vAlign w:val="center"/>
            <w:hideMark/>
          </w:tcPr>
          <w:p w14:paraId="7ECAA046" w14:textId="52224E76" w:rsidR="00286429" w:rsidRPr="002C03E4" w:rsidRDefault="00286429" w:rsidP="000A42B0">
            <w:pPr>
              <w:pStyle w:val="ListParagraph"/>
              <w:numPr>
                <w:ilvl w:val="0"/>
                <w:numId w:val="34"/>
              </w:numPr>
              <w:spacing w:after="0" w:line="240" w:lineRule="auto"/>
              <w:jc w:val="center"/>
              <w:rPr>
                <w:rFonts w:asciiTheme="majorHAnsi" w:eastAsia="Times New Roman" w:hAnsiTheme="majorHAnsi" w:cstheme="majorHAnsi"/>
                <w:b/>
                <w:bCs/>
                <w:color w:val="000000"/>
                <w:lang w:val="en-IE"/>
              </w:rPr>
            </w:pPr>
            <w:proofErr w:type="spellStart"/>
            <w:r w:rsidRPr="002C03E4">
              <w:rPr>
                <w:rFonts w:asciiTheme="majorHAnsi" w:eastAsia="Times New Roman" w:hAnsiTheme="majorHAnsi" w:cstheme="majorHAnsi"/>
                <w:b/>
                <w:bCs/>
                <w:color w:val="000000"/>
                <w:lang w:val="en-IE"/>
              </w:rPr>
              <w:t>rks</w:t>
            </w:r>
            <w:proofErr w:type="spellEnd"/>
          </w:p>
        </w:tc>
      </w:tr>
      <w:tr w:rsidR="00DA2372" w:rsidRPr="002C03E4" w14:paraId="1598B280" w14:textId="77777777" w:rsidTr="00D650FF">
        <w:trPr>
          <w:trHeight w:val="2707"/>
        </w:trPr>
        <w:tc>
          <w:tcPr>
            <w:tcW w:w="6042" w:type="dxa"/>
            <w:tcBorders>
              <w:top w:val="nil"/>
              <w:left w:val="single" w:sz="8" w:space="0" w:color="auto"/>
              <w:bottom w:val="single" w:sz="4" w:space="0" w:color="auto"/>
              <w:right w:val="single" w:sz="4" w:space="0" w:color="auto"/>
            </w:tcBorders>
            <w:shd w:val="clear" w:color="auto" w:fill="DAEEF3" w:themeFill="accent5" w:themeFillTint="33"/>
            <w:hideMark/>
          </w:tcPr>
          <w:p w14:paraId="5BBF42F8" w14:textId="77777777" w:rsidR="00027505" w:rsidRPr="00027505" w:rsidRDefault="00027505" w:rsidP="00027505">
            <w:pPr>
              <w:spacing w:after="0" w:line="240" w:lineRule="auto"/>
              <w:rPr>
                <w:rFonts w:asciiTheme="majorHAnsi" w:eastAsia="Times New Roman" w:hAnsiTheme="majorHAnsi" w:cstheme="majorHAnsi"/>
                <w:color w:val="000000"/>
                <w:lang w:val="en-IE"/>
              </w:rPr>
            </w:pPr>
            <w:r w:rsidRPr="00027505">
              <w:rPr>
                <w:rFonts w:asciiTheme="majorHAnsi" w:eastAsia="Times New Roman" w:hAnsiTheme="majorHAnsi" w:cstheme="majorHAnsi"/>
                <w:color w:val="000000"/>
                <w:lang w:val="en-IE"/>
              </w:rPr>
              <w:t>Tenderers are required to demonstrate how they propose to meet the requirements of the schools in regard to health and safety standards. Responses are to include but are not limited to;</w:t>
            </w:r>
          </w:p>
          <w:p w14:paraId="53791888" w14:textId="77777777" w:rsidR="00027505" w:rsidRPr="00027505" w:rsidRDefault="00027505" w:rsidP="00027505">
            <w:pPr>
              <w:numPr>
                <w:ilvl w:val="0"/>
                <w:numId w:val="36"/>
              </w:numPr>
              <w:spacing w:after="0" w:line="240" w:lineRule="auto"/>
              <w:rPr>
                <w:rFonts w:asciiTheme="majorHAnsi" w:eastAsia="Times New Roman" w:hAnsiTheme="majorHAnsi" w:cstheme="majorHAnsi"/>
                <w:color w:val="000000"/>
                <w:lang w:val="en-IE"/>
              </w:rPr>
            </w:pPr>
            <w:r w:rsidRPr="00027505">
              <w:rPr>
                <w:rFonts w:asciiTheme="majorHAnsi" w:eastAsia="Times New Roman" w:hAnsiTheme="majorHAnsi" w:cstheme="majorHAnsi"/>
                <w:color w:val="000000"/>
                <w:lang w:val="en-IE"/>
              </w:rPr>
              <w:t>Alignment of suppliers/partnerships that can be formed locally</w:t>
            </w:r>
          </w:p>
          <w:p w14:paraId="67AEFD95" w14:textId="77777777" w:rsidR="00027505" w:rsidRPr="00027505" w:rsidRDefault="00027505" w:rsidP="00027505">
            <w:pPr>
              <w:numPr>
                <w:ilvl w:val="0"/>
                <w:numId w:val="36"/>
              </w:numPr>
              <w:spacing w:after="0" w:line="240" w:lineRule="auto"/>
              <w:rPr>
                <w:rFonts w:asciiTheme="majorHAnsi" w:eastAsia="Times New Roman" w:hAnsiTheme="majorHAnsi" w:cstheme="majorHAnsi"/>
                <w:color w:val="000000"/>
                <w:lang w:val="en-IE"/>
              </w:rPr>
            </w:pPr>
            <w:r w:rsidRPr="00027505">
              <w:rPr>
                <w:rFonts w:asciiTheme="majorHAnsi" w:eastAsia="Times New Roman" w:hAnsiTheme="majorHAnsi" w:cstheme="majorHAnsi"/>
                <w:color w:val="000000"/>
                <w:lang w:val="en-IE"/>
              </w:rPr>
              <w:t xml:space="preserve">Demonstration of site familiarisation including drawings of new kitchen proposals (if applicable)                  </w:t>
            </w:r>
          </w:p>
          <w:p w14:paraId="3F4337B6" w14:textId="77777777" w:rsidR="00027505" w:rsidRPr="00027505" w:rsidRDefault="00027505" w:rsidP="00027505">
            <w:pPr>
              <w:numPr>
                <w:ilvl w:val="0"/>
                <w:numId w:val="36"/>
              </w:numPr>
              <w:spacing w:after="0" w:line="240" w:lineRule="auto"/>
              <w:rPr>
                <w:rFonts w:asciiTheme="majorHAnsi" w:eastAsia="Times New Roman" w:hAnsiTheme="majorHAnsi" w:cstheme="majorHAnsi"/>
                <w:color w:val="000000"/>
                <w:lang w:val="en-IE"/>
              </w:rPr>
            </w:pPr>
            <w:r w:rsidRPr="00027505">
              <w:rPr>
                <w:rFonts w:asciiTheme="majorHAnsi" w:eastAsia="Times New Roman" w:hAnsiTheme="majorHAnsi" w:cstheme="majorHAnsi"/>
                <w:color w:val="000000"/>
                <w:lang w:val="en-IE"/>
              </w:rPr>
              <w:t xml:space="preserve">Works schedule proposed for any associated works, equipment, fixtures &amp; fittings, light catering equipment for delivery &amp; serving food, that are required to begin the service and the timeline for completion </w:t>
            </w:r>
          </w:p>
          <w:p w14:paraId="10BD2141" w14:textId="77777777" w:rsidR="00027505" w:rsidRPr="00027505" w:rsidRDefault="00027505" w:rsidP="00027505">
            <w:pPr>
              <w:numPr>
                <w:ilvl w:val="0"/>
                <w:numId w:val="36"/>
              </w:numPr>
              <w:spacing w:after="0" w:line="240" w:lineRule="auto"/>
              <w:rPr>
                <w:rFonts w:asciiTheme="majorHAnsi" w:eastAsia="Times New Roman" w:hAnsiTheme="majorHAnsi" w:cstheme="majorHAnsi"/>
                <w:color w:val="000000"/>
                <w:lang w:val="en-IE"/>
              </w:rPr>
            </w:pPr>
            <w:r w:rsidRPr="00027505">
              <w:rPr>
                <w:rFonts w:asciiTheme="majorHAnsi" w:eastAsia="Times New Roman" w:hAnsiTheme="majorHAnsi" w:cstheme="majorHAnsi"/>
                <w:color w:val="000000"/>
                <w:lang w:val="en-IE"/>
              </w:rPr>
              <w:t>Any challenges envisaged</w:t>
            </w:r>
          </w:p>
          <w:p w14:paraId="5B4AE14E" w14:textId="77777777" w:rsidR="000A42B0" w:rsidRPr="002C03E4" w:rsidRDefault="000A42B0" w:rsidP="00286429">
            <w:pPr>
              <w:spacing w:after="0" w:line="240" w:lineRule="auto"/>
              <w:rPr>
                <w:rFonts w:asciiTheme="majorHAnsi" w:eastAsia="Times New Roman" w:hAnsiTheme="majorHAnsi" w:cstheme="majorHAnsi"/>
                <w:color w:val="000000"/>
                <w:lang w:val="en-IE"/>
              </w:rPr>
            </w:pPr>
          </w:p>
          <w:p w14:paraId="7602AFB2" w14:textId="40F5D3B7" w:rsidR="00D650FF" w:rsidRPr="002C03E4" w:rsidRDefault="00D650FF" w:rsidP="00286429">
            <w:pPr>
              <w:spacing w:after="0" w:line="240" w:lineRule="auto"/>
              <w:rPr>
                <w:rFonts w:asciiTheme="majorHAnsi" w:eastAsia="Times New Roman" w:hAnsiTheme="majorHAnsi" w:cstheme="majorHAnsi"/>
                <w:color w:val="000000"/>
                <w:lang w:val="en-IE"/>
              </w:rPr>
            </w:pPr>
          </w:p>
        </w:tc>
        <w:tc>
          <w:tcPr>
            <w:tcW w:w="1419" w:type="dxa"/>
            <w:tcBorders>
              <w:top w:val="nil"/>
              <w:left w:val="nil"/>
              <w:bottom w:val="single" w:sz="4" w:space="0" w:color="auto"/>
              <w:right w:val="single" w:sz="4" w:space="0" w:color="auto"/>
            </w:tcBorders>
            <w:shd w:val="clear" w:color="auto" w:fill="DAEEF3" w:themeFill="accent5" w:themeFillTint="33"/>
            <w:vAlign w:val="center"/>
            <w:hideMark/>
          </w:tcPr>
          <w:p w14:paraId="601B299C"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15%</w:t>
            </w:r>
          </w:p>
        </w:tc>
        <w:tc>
          <w:tcPr>
            <w:tcW w:w="1419" w:type="dxa"/>
            <w:tcBorders>
              <w:top w:val="nil"/>
              <w:left w:val="nil"/>
              <w:bottom w:val="single" w:sz="4" w:space="0" w:color="auto"/>
              <w:right w:val="single" w:sz="4" w:space="0" w:color="auto"/>
            </w:tcBorders>
            <w:shd w:val="clear" w:color="auto" w:fill="DAEEF3" w:themeFill="accent5" w:themeFillTint="33"/>
            <w:vAlign w:val="center"/>
            <w:hideMark/>
          </w:tcPr>
          <w:p w14:paraId="0D183FE2"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150 marks</w:t>
            </w:r>
          </w:p>
        </w:tc>
        <w:tc>
          <w:tcPr>
            <w:tcW w:w="1420" w:type="dxa"/>
            <w:tcBorders>
              <w:top w:val="nil"/>
              <w:left w:val="nil"/>
              <w:bottom w:val="single" w:sz="4" w:space="0" w:color="auto"/>
              <w:right w:val="single" w:sz="8" w:space="0" w:color="auto"/>
            </w:tcBorders>
            <w:shd w:val="clear" w:color="auto" w:fill="DAEEF3" w:themeFill="accent5" w:themeFillTint="33"/>
            <w:vAlign w:val="center"/>
            <w:hideMark/>
          </w:tcPr>
          <w:p w14:paraId="76577E64"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90 marks</w:t>
            </w:r>
          </w:p>
        </w:tc>
      </w:tr>
      <w:tr w:rsidR="00DA2372" w:rsidRPr="002C03E4" w14:paraId="4C38D673" w14:textId="77777777" w:rsidTr="00D650FF">
        <w:trPr>
          <w:trHeight w:val="1163"/>
        </w:trPr>
        <w:tc>
          <w:tcPr>
            <w:tcW w:w="6042"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7132467A" w14:textId="641F64F7" w:rsidR="00286429" w:rsidRPr="002C03E4" w:rsidRDefault="00D650FF" w:rsidP="000A42B0">
            <w:pPr>
              <w:spacing w:after="0" w:line="240" w:lineRule="auto"/>
              <w:jc w:val="both"/>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 xml:space="preserve">B. </w:t>
            </w:r>
            <w:r w:rsidR="00286429" w:rsidRPr="002C03E4">
              <w:rPr>
                <w:rFonts w:asciiTheme="majorHAnsi" w:eastAsia="Times New Roman" w:hAnsiTheme="majorHAnsi" w:cstheme="majorHAnsi"/>
                <w:color w:val="000000"/>
                <w:lang w:val="en-IE"/>
              </w:rPr>
              <w:t>The proposal should also further address the Tenderer’s method for adhering to legislation relevant to health and safety and the environment, training and support given to their staff (in relation to greater use of sustainable food), specific to the food service industry when performing the services.</w:t>
            </w:r>
          </w:p>
          <w:p w14:paraId="56A00C64" w14:textId="77777777" w:rsidR="00D650FF" w:rsidRPr="002C03E4" w:rsidRDefault="00D650FF" w:rsidP="00286429">
            <w:pPr>
              <w:spacing w:after="0" w:line="240" w:lineRule="auto"/>
              <w:jc w:val="both"/>
              <w:rPr>
                <w:rFonts w:asciiTheme="majorHAnsi" w:eastAsia="Times New Roman" w:hAnsiTheme="majorHAnsi" w:cstheme="majorHAnsi"/>
                <w:color w:val="000000"/>
                <w:lang w:val="en-IE"/>
              </w:rPr>
            </w:pPr>
          </w:p>
          <w:p w14:paraId="1E0488D5" w14:textId="77777777" w:rsidR="00D650FF" w:rsidRPr="002C03E4" w:rsidRDefault="00D650FF" w:rsidP="00286429">
            <w:pPr>
              <w:spacing w:after="0" w:line="240" w:lineRule="auto"/>
              <w:jc w:val="both"/>
              <w:rPr>
                <w:rFonts w:asciiTheme="majorHAnsi" w:eastAsia="Times New Roman" w:hAnsiTheme="majorHAnsi" w:cstheme="majorHAnsi"/>
                <w:color w:val="000000"/>
                <w:lang w:val="en-IE"/>
              </w:rPr>
            </w:pPr>
          </w:p>
        </w:tc>
        <w:tc>
          <w:tcPr>
            <w:tcW w:w="1419" w:type="dxa"/>
            <w:tcBorders>
              <w:top w:val="nil"/>
              <w:left w:val="nil"/>
              <w:bottom w:val="single" w:sz="4" w:space="0" w:color="auto"/>
              <w:right w:val="single" w:sz="4" w:space="0" w:color="auto"/>
            </w:tcBorders>
            <w:shd w:val="clear" w:color="auto" w:fill="DAEEF3" w:themeFill="accent5" w:themeFillTint="33"/>
            <w:vAlign w:val="center"/>
            <w:hideMark/>
          </w:tcPr>
          <w:p w14:paraId="2F020CED"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10%</w:t>
            </w:r>
          </w:p>
        </w:tc>
        <w:tc>
          <w:tcPr>
            <w:tcW w:w="1419" w:type="dxa"/>
            <w:tcBorders>
              <w:top w:val="nil"/>
              <w:left w:val="nil"/>
              <w:bottom w:val="single" w:sz="4" w:space="0" w:color="auto"/>
              <w:right w:val="single" w:sz="4" w:space="0" w:color="auto"/>
            </w:tcBorders>
            <w:shd w:val="clear" w:color="auto" w:fill="DAEEF3" w:themeFill="accent5" w:themeFillTint="33"/>
            <w:vAlign w:val="center"/>
            <w:hideMark/>
          </w:tcPr>
          <w:p w14:paraId="7CB6A6C0"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100 marks</w:t>
            </w:r>
          </w:p>
        </w:tc>
        <w:tc>
          <w:tcPr>
            <w:tcW w:w="1420" w:type="dxa"/>
            <w:tcBorders>
              <w:top w:val="nil"/>
              <w:left w:val="nil"/>
              <w:bottom w:val="single" w:sz="4" w:space="0" w:color="auto"/>
              <w:right w:val="single" w:sz="8" w:space="0" w:color="auto"/>
            </w:tcBorders>
            <w:shd w:val="clear" w:color="auto" w:fill="DAEEF3" w:themeFill="accent5" w:themeFillTint="33"/>
            <w:vAlign w:val="center"/>
            <w:hideMark/>
          </w:tcPr>
          <w:p w14:paraId="06281EF8"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60 marks</w:t>
            </w:r>
          </w:p>
        </w:tc>
      </w:tr>
      <w:tr w:rsidR="00DA2372" w:rsidRPr="002C03E4" w14:paraId="616E17AA" w14:textId="77777777" w:rsidTr="00D650FF">
        <w:trPr>
          <w:trHeight w:val="882"/>
        </w:trPr>
        <w:tc>
          <w:tcPr>
            <w:tcW w:w="6042" w:type="dxa"/>
            <w:tcBorders>
              <w:top w:val="nil"/>
              <w:left w:val="single" w:sz="8" w:space="0" w:color="auto"/>
              <w:bottom w:val="nil"/>
              <w:right w:val="single" w:sz="4" w:space="0" w:color="auto"/>
            </w:tcBorders>
            <w:shd w:val="clear" w:color="auto" w:fill="DAEEF3" w:themeFill="accent5" w:themeFillTint="33"/>
            <w:vAlign w:val="center"/>
            <w:hideMark/>
          </w:tcPr>
          <w:p w14:paraId="59C74D09" w14:textId="77777777" w:rsidR="003F1404" w:rsidRPr="002C03E4" w:rsidRDefault="00D650FF" w:rsidP="00286429">
            <w:pPr>
              <w:spacing w:after="0" w:line="240" w:lineRule="auto"/>
              <w:jc w:val="both"/>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 xml:space="preserve">C. </w:t>
            </w:r>
            <w:r w:rsidR="00286429" w:rsidRPr="002C03E4">
              <w:rPr>
                <w:rFonts w:asciiTheme="majorHAnsi" w:eastAsia="Times New Roman" w:hAnsiTheme="majorHAnsi" w:cstheme="majorHAnsi"/>
                <w:color w:val="000000"/>
                <w:lang w:val="en-IE"/>
              </w:rPr>
              <w:t xml:space="preserve">How the Tenderer proposes to manage and resolve any complaints/incidents in relation to (but not limited to) </w:t>
            </w:r>
          </w:p>
          <w:p w14:paraId="78578F15" w14:textId="77777777" w:rsidR="003F1404" w:rsidRPr="002C03E4" w:rsidRDefault="00286429" w:rsidP="003F1404">
            <w:pPr>
              <w:pStyle w:val="ListParagraph"/>
              <w:numPr>
                <w:ilvl w:val="0"/>
                <w:numId w:val="37"/>
              </w:numPr>
              <w:spacing w:after="0" w:line="240" w:lineRule="auto"/>
              <w:jc w:val="both"/>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 xml:space="preserve">food products, </w:t>
            </w:r>
          </w:p>
          <w:p w14:paraId="4EBA4E04" w14:textId="2BE7D809" w:rsidR="00286429" w:rsidRPr="002C03E4" w:rsidRDefault="00286429" w:rsidP="003F1404">
            <w:pPr>
              <w:pStyle w:val="ListParagraph"/>
              <w:numPr>
                <w:ilvl w:val="0"/>
                <w:numId w:val="37"/>
              </w:numPr>
              <w:spacing w:after="0" w:line="240" w:lineRule="auto"/>
              <w:jc w:val="both"/>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foreign materials or customer complaints of a medical nature (i.e., food borne illness).</w:t>
            </w:r>
          </w:p>
          <w:p w14:paraId="36796D4B" w14:textId="77777777" w:rsidR="00D650FF" w:rsidRPr="002C03E4" w:rsidRDefault="00D650FF" w:rsidP="00286429">
            <w:pPr>
              <w:spacing w:after="0" w:line="240" w:lineRule="auto"/>
              <w:jc w:val="both"/>
              <w:rPr>
                <w:rFonts w:asciiTheme="majorHAnsi" w:eastAsia="Times New Roman" w:hAnsiTheme="majorHAnsi" w:cstheme="majorHAnsi"/>
                <w:color w:val="000000"/>
                <w:lang w:val="en-IE"/>
              </w:rPr>
            </w:pPr>
          </w:p>
          <w:p w14:paraId="3B87E91F" w14:textId="77777777" w:rsidR="00D650FF" w:rsidRPr="002C03E4" w:rsidRDefault="00D650FF" w:rsidP="00286429">
            <w:pPr>
              <w:spacing w:after="0" w:line="240" w:lineRule="auto"/>
              <w:jc w:val="both"/>
              <w:rPr>
                <w:rFonts w:asciiTheme="majorHAnsi" w:eastAsia="Times New Roman" w:hAnsiTheme="majorHAnsi" w:cstheme="majorHAnsi"/>
                <w:color w:val="000000"/>
                <w:lang w:val="en-IE"/>
              </w:rPr>
            </w:pPr>
          </w:p>
        </w:tc>
        <w:tc>
          <w:tcPr>
            <w:tcW w:w="1419" w:type="dxa"/>
            <w:tcBorders>
              <w:top w:val="nil"/>
              <w:left w:val="nil"/>
              <w:bottom w:val="nil"/>
              <w:right w:val="single" w:sz="4" w:space="0" w:color="auto"/>
            </w:tcBorders>
            <w:shd w:val="clear" w:color="auto" w:fill="DAEEF3" w:themeFill="accent5" w:themeFillTint="33"/>
            <w:vAlign w:val="center"/>
            <w:hideMark/>
          </w:tcPr>
          <w:p w14:paraId="680720F4"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5%</w:t>
            </w:r>
          </w:p>
        </w:tc>
        <w:tc>
          <w:tcPr>
            <w:tcW w:w="1419" w:type="dxa"/>
            <w:tcBorders>
              <w:top w:val="nil"/>
              <w:left w:val="nil"/>
              <w:bottom w:val="nil"/>
              <w:right w:val="single" w:sz="4" w:space="0" w:color="auto"/>
            </w:tcBorders>
            <w:shd w:val="clear" w:color="auto" w:fill="DAEEF3" w:themeFill="accent5" w:themeFillTint="33"/>
            <w:vAlign w:val="center"/>
            <w:hideMark/>
          </w:tcPr>
          <w:p w14:paraId="7488108C"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50 marks</w:t>
            </w:r>
          </w:p>
        </w:tc>
        <w:tc>
          <w:tcPr>
            <w:tcW w:w="1420" w:type="dxa"/>
            <w:tcBorders>
              <w:top w:val="nil"/>
              <w:left w:val="nil"/>
              <w:bottom w:val="nil"/>
              <w:right w:val="single" w:sz="8" w:space="0" w:color="auto"/>
            </w:tcBorders>
            <w:shd w:val="clear" w:color="auto" w:fill="DAEEF3" w:themeFill="accent5" w:themeFillTint="33"/>
            <w:vAlign w:val="center"/>
            <w:hideMark/>
          </w:tcPr>
          <w:p w14:paraId="22EFB7E2"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30 marks</w:t>
            </w:r>
          </w:p>
        </w:tc>
      </w:tr>
      <w:tr w:rsidR="008B7241" w:rsidRPr="002C03E4" w14:paraId="5D30F83F" w14:textId="77777777" w:rsidTr="00D650FF">
        <w:trPr>
          <w:trHeight w:val="727"/>
        </w:trPr>
        <w:tc>
          <w:tcPr>
            <w:tcW w:w="6042" w:type="dxa"/>
            <w:tcBorders>
              <w:top w:val="single" w:sz="8" w:space="0" w:color="auto"/>
              <w:left w:val="single" w:sz="8" w:space="0" w:color="auto"/>
              <w:bottom w:val="single" w:sz="8" w:space="0" w:color="auto"/>
              <w:right w:val="single" w:sz="8" w:space="0" w:color="auto"/>
            </w:tcBorders>
            <w:shd w:val="clear" w:color="auto" w:fill="4BACC6" w:themeFill="accent5"/>
            <w:vAlign w:val="center"/>
            <w:hideMark/>
          </w:tcPr>
          <w:p w14:paraId="578EC84C" w14:textId="77777777" w:rsidR="00286429" w:rsidRPr="002C03E4" w:rsidRDefault="00286429" w:rsidP="00286429">
            <w:pPr>
              <w:spacing w:after="0" w:line="240" w:lineRule="auto"/>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rPr>
              <w:t xml:space="preserve">C. Contract Performance Management &amp; Reporting  </w:t>
            </w:r>
          </w:p>
        </w:tc>
        <w:tc>
          <w:tcPr>
            <w:tcW w:w="1419" w:type="dxa"/>
            <w:tcBorders>
              <w:top w:val="single" w:sz="8" w:space="0" w:color="auto"/>
              <w:left w:val="nil"/>
              <w:bottom w:val="single" w:sz="8" w:space="0" w:color="auto"/>
              <w:right w:val="single" w:sz="8" w:space="0" w:color="auto"/>
            </w:tcBorders>
            <w:shd w:val="clear" w:color="auto" w:fill="4BACC6" w:themeFill="accent5"/>
            <w:vAlign w:val="center"/>
            <w:hideMark/>
          </w:tcPr>
          <w:p w14:paraId="1BA6E8E6"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color w:val="000000"/>
                <w:lang w:val="en-IE"/>
              </w:rPr>
              <w:t>10%</w:t>
            </w:r>
          </w:p>
        </w:tc>
        <w:tc>
          <w:tcPr>
            <w:tcW w:w="1419" w:type="dxa"/>
            <w:tcBorders>
              <w:top w:val="single" w:sz="8" w:space="0" w:color="auto"/>
              <w:left w:val="nil"/>
              <w:bottom w:val="single" w:sz="8" w:space="0" w:color="auto"/>
              <w:right w:val="single" w:sz="8" w:space="0" w:color="auto"/>
            </w:tcBorders>
            <w:shd w:val="clear" w:color="auto" w:fill="4BACC6" w:themeFill="accent5"/>
            <w:vAlign w:val="center"/>
            <w:hideMark/>
          </w:tcPr>
          <w:p w14:paraId="6D41787F"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color w:val="000000"/>
                <w:lang w:val="en-IE"/>
              </w:rPr>
              <w:t>100 marks</w:t>
            </w:r>
          </w:p>
        </w:tc>
        <w:tc>
          <w:tcPr>
            <w:tcW w:w="1420" w:type="dxa"/>
            <w:tcBorders>
              <w:top w:val="single" w:sz="8" w:space="0" w:color="auto"/>
              <w:left w:val="nil"/>
              <w:bottom w:val="single" w:sz="8" w:space="0" w:color="auto"/>
              <w:right w:val="single" w:sz="8" w:space="0" w:color="auto"/>
            </w:tcBorders>
            <w:shd w:val="clear" w:color="auto" w:fill="4BACC6" w:themeFill="accent5"/>
            <w:vAlign w:val="center"/>
            <w:hideMark/>
          </w:tcPr>
          <w:p w14:paraId="03B8A224"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color w:val="000000"/>
                <w:lang w:val="en-IE"/>
              </w:rPr>
              <w:t>60 marks</w:t>
            </w:r>
          </w:p>
        </w:tc>
      </w:tr>
      <w:tr w:rsidR="00DA2372" w:rsidRPr="002C03E4" w14:paraId="7EACA76D" w14:textId="77777777" w:rsidTr="003F1404">
        <w:trPr>
          <w:trHeight w:val="1163"/>
        </w:trPr>
        <w:tc>
          <w:tcPr>
            <w:tcW w:w="6042" w:type="dxa"/>
            <w:tcBorders>
              <w:top w:val="nil"/>
              <w:left w:val="single" w:sz="8" w:space="0" w:color="auto"/>
              <w:bottom w:val="single" w:sz="4" w:space="0" w:color="auto"/>
              <w:right w:val="single" w:sz="4" w:space="0" w:color="auto"/>
            </w:tcBorders>
            <w:shd w:val="clear" w:color="auto" w:fill="DAEEF3" w:themeFill="accent5" w:themeFillTint="33"/>
            <w:hideMark/>
          </w:tcPr>
          <w:p w14:paraId="7D3DD370" w14:textId="77777777" w:rsidR="00D650FF" w:rsidRPr="002C03E4" w:rsidRDefault="00286429" w:rsidP="00286429">
            <w:pPr>
              <w:spacing w:after="0" w:line="240" w:lineRule="auto"/>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 xml:space="preserve">Each Tenderer is required to provide a clear procedure for their contract performance management and reporting, which must include but not be limited to the following:                           </w:t>
            </w:r>
          </w:p>
          <w:p w14:paraId="58275AF5" w14:textId="4C3FDC6D" w:rsidR="00286429" w:rsidRPr="002C03E4" w:rsidRDefault="00286429" w:rsidP="00D650FF">
            <w:pPr>
              <w:pStyle w:val="ListParagraph"/>
              <w:numPr>
                <w:ilvl w:val="0"/>
                <w:numId w:val="32"/>
              </w:numPr>
              <w:spacing w:after="0" w:line="240" w:lineRule="auto"/>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Resourcing, and how additional staff are organised to cover during staff holidays and sickness.</w:t>
            </w:r>
          </w:p>
          <w:p w14:paraId="43F8CE71" w14:textId="77777777" w:rsidR="00D650FF" w:rsidRPr="002C03E4" w:rsidRDefault="00D650FF" w:rsidP="00D650FF">
            <w:pPr>
              <w:pStyle w:val="ListParagraph"/>
              <w:spacing w:after="0" w:line="240" w:lineRule="auto"/>
              <w:rPr>
                <w:rFonts w:asciiTheme="majorHAnsi" w:eastAsia="Times New Roman" w:hAnsiTheme="majorHAnsi" w:cstheme="majorHAnsi"/>
                <w:color w:val="000000"/>
                <w:lang w:val="en-IE"/>
              </w:rPr>
            </w:pPr>
          </w:p>
          <w:p w14:paraId="2702DEC1" w14:textId="77777777" w:rsidR="003F1404" w:rsidRPr="002C03E4" w:rsidRDefault="003F1404" w:rsidP="00D650FF">
            <w:pPr>
              <w:pStyle w:val="ListParagraph"/>
              <w:spacing w:after="0" w:line="240" w:lineRule="auto"/>
              <w:rPr>
                <w:rFonts w:asciiTheme="majorHAnsi" w:eastAsia="Times New Roman" w:hAnsiTheme="majorHAnsi" w:cstheme="majorHAnsi"/>
                <w:color w:val="000000"/>
                <w:lang w:val="en-IE"/>
              </w:rPr>
            </w:pPr>
          </w:p>
          <w:p w14:paraId="3AB0796E" w14:textId="77777777" w:rsidR="00D650FF" w:rsidRPr="002C03E4" w:rsidRDefault="00D650FF" w:rsidP="00286429">
            <w:pPr>
              <w:spacing w:after="0" w:line="240" w:lineRule="auto"/>
              <w:rPr>
                <w:rFonts w:asciiTheme="majorHAnsi" w:eastAsia="Times New Roman" w:hAnsiTheme="majorHAnsi" w:cstheme="majorHAnsi"/>
                <w:color w:val="000000"/>
                <w:lang w:val="en-IE"/>
              </w:rPr>
            </w:pPr>
          </w:p>
        </w:tc>
        <w:tc>
          <w:tcPr>
            <w:tcW w:w="1419" w:type="dxa"/>
            <w:tcBorders>
              <w:top w:val="nil"/>
              <w:left w:val="nil"/>
              <w:bottom w:val="single" w:sz="4" w:space="0" w:color="auto"/>
              <w:right w:val="single" w:sz="4" w:space="0" w:color="auto"/>
            </w:tcBorders>
            <w:shd w:val="clear" w:color="auto" w:fill="DAEEF3" w:themeFill="accent5" w:themeFillTint="33"/>
            <w:vAlign w:val="center"/>
            <w:hideMark/>
          </w:tcPr>
          <w:p w14:paraId="1F2F440F"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6%</w:t>
            </w:r>
          </w:p>
        </w:tc>
        <w:tc>
          <w:tcPr>
            <w:tcW w:w="1419" w:type="dxa"/>
            <w:tcBorders>
              <w:top w:val="nil"/>
              <w:left w:val="nil"/>
              <w:bottom w:val="single" w:sz="4" w:space="0" w:color="auto"/>
              <w:right w:val="single" w:sz="4" w:space="0" w:color="auto"/>
            </w:tcBorders>
            <w:shd w:val="clear" w:color="auto" w:fill="DAEEF3" w:themeFill="accent5" w:themeFillTint="33"/>
            <w:vAlign w:val="center"/>
            <w:hideMark/>
          </w:tcPr>
          <w:p w14:paraId="7352B7C8"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60 marks</w:t>
            </w:r>
          </w:p>
        </w:tc>
        <w:tc>
          <w:tcPr>
            <w:tcW w:w="1420" w:type="dxa"/>
            <w:tcBorders>
              <w:top w:val="nil"/>
              <w:left w:val="nil"/>
              <w:bottom w:val="single" w:sz="4" w:space="0" w:color="auto"/>
              <w:right w:val="single" w:sz="8" w:space="0" w:color="auto"/>
            </w:tcBorders>
            <w:shd w:val="clear" w:color="auto" w:fill="DAEEF3" w:themeFill="accent5" w:themeFillTint="33"/>
            <w:vAlign w:val="center"/>
            <w:hideMark/>
          </w:tcPr>
          <w:p w14:paraId="476166AC"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36 marks</w:t>
            </w:r>
          </w:p>
        </w:tc>
      </w:tr>
      <w:tr w:rsidR="008B7241" w:rsidRPr="002C03E4" w14:paraId="0480E0DD" w14:textId="77777777" w:rsidTr="003F1404">
        <w:trPr>
          <w:trHeight w:val="882"/>
        </w:trPr>
        <w:tc>
          <w:tcPr>
            <w:tcW w:w="604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2C6600E" w14:textId="50464268" w:rsidR="00286429" w:rsidRPr="002C03E4" w:rsidRDefault="00286429" w:rsidP="00D650FF">
            <w:pPr>
              <w:pStyle w:val="ListParagraph"/>
              <w:numPr>
                <w:ilvl w:val="0"/>
                <w:numId w:val="32"/>
              </w:numPr>
              <w:spacing w:after="0" w:line="240" w:lineRule="auto"/>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 xml:space="preserve">Proposal for engagement and reporting, in line with those set out in the requirements, including escalation procedures to senior management of contract management and service issues to the Contracting Authority. </w:t>
            </w:r>
          </w:p>
          <w:p w14:paraId="0844A08E" w14:textId="77777777" w:rsidR="003F1404" w:rsidRPr="002C03E4" w:rsidRDefault="003F1404" w:rsidP="003F1404">
            <w:pPr>
              <w:pStyle w:val="ListParagraph"/>
              <w:spacing w:after="0" w:line="240" w:lineRule="auto"/>
              <w:rPr>
                <w:rFonts w:asciiTheme="majorHAnsi" w:eastAsia="Times New Roman" w:hAnsiTheme="majorHAnsi" w:cstheme="majorHAnsi"/>
                <w:color w:val="000000"/>
                <w:lang w:val="en-IE"/>
              </w:rPr>
            </w:pPr>
          </w:p>
          <w:p w14:paraId="1F03FAD1" w14:textId="77777777" w:rsidR="00D650FF" w:rsidRPr="002C03E4" w:rsidRDefault="00D650FF" w:rsidP="00D650FF">
            <w:pPr>
              <w:spacing w:after="0" w:line="240" w:lineRule="auto"/>
              <w:ind w:left="360"/>
              <w:rPr>
                <w:rFonts w:asciiTheme="majorHAnsi" w:eastAsia="Times New Roman" w:hAnsiTheme="majorHAnsi" w:cstheme="majorHAnsi"/>
                <w:color w:val="000000"/>
                <w:lang w:val="en-IE"/>
              </w:rPr>
            </w:pPr>
          </w:p>
          <w:p w14:paraId="40A003B9" w14:textId="77777777" w:rsidR="00D650FF" w:rsidRPr="002C03E4" w:rsidRDefault="00D650FF" w:rsidP="00286429">
            <w:pPr>
              <w:spacing w:after="0" w:line="240" w:lineRule="auto"/>
              <w:rPr>
                <w:rFonts w:asciiTheme="majorHAnsi" w:eastAsia="Times New Roman" w:hAnsiTheme="majorHAnsi" w:cstheme="majorHAnsi"/>
                <w:color w:val="000000"/>
                <w:lang w:val="en-IE"/>
              </w:rPr>
            </w:pPr>
          </w:p>
        </w:tc>
        <w:tc>
          <w:tcPr>
            <w:tcW w:w="141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5BBA540"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4%</w:t>
            </w:r>
          </w:p>
        </w:tc>
        <w:tc>
          <w:tcPr>
            <w:tcW w:w="141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1ABF6850"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40 marks</w:t>
            </w:r>
          </w:p>
        </w:tc>
        <w:tc>
          <w:tcPr>
            <w:tcW w:w="142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C11734B" w14:textId="77777777" w:rsidR="00286429" w:rsidRPr="002C03E4" w:rsidRDefault="00286429" w:rsidP="00286429">
            <w:pPr>
              <w:spacing w:after="0" w:line="240" w:lineRule="auto"/>
              <w:jc w:val="center"/>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24 marks</w:t>
            </w:r>
          </w:p>
        </w:tc>
      </w:tr>
      <w:tr w:rsidR="005B1D2E" w:rsidRPr="002C03E4" w14:paraId="2B7D62E9" w14:textId="77777777" w:rsidTr="003F1404">
        <w:trPr>
          <w:trHeight w:val="678"/>
        </w:trPr>
        <w:tc>
          <w:tcPr>
            <w:tcW w:w="6042" w:type="dxa"/>
            <w:tcBorders>
              <w:top w:val="single" w:sz="4" w:space="0" w:color="auto"/>
              <w:left w:val="single" w:sz="8" w:space="0" w:color="auto"/>
              <w:bottom w:val="single" w:sz="8" w:space="0" w:color="auto"/>
              <w:right w:val="single" w:sz="8" w:space="0" w:color="auto"/>
            </w:tcBorders>
            <w:shd w:val="clear" w:color="auto" w:fill="4BACC6" w:themeFill="accent5"/>
            <w:vAlign w:val="center"/>
            <w:hideMark/>
          </w:tcPr>
          <w:p w14:paraId="5F3F1EE1" w14:textId="77777777" w:rsidR="00286429" w:rsidRPr="002C03E4" w:rsidRDefault="00286429" w:rsidP="00286429">
            <w:pPr>
              <w:spacing w:after="0" w:line="240" w:lineRule="auto"/>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rPr>
              <w:lastRenderedPageBreak/>
              <w:t>D. Presentation Meeting</w:t>
            </w:r>
          </w:p>
        </w:tc>
        <w:tc>
          <w:tcPr>
            <w:tcW w:w="1419" w:type="dxa"/>
            <w:tcBorders>
              <w:top w:val="single" w:sz="4" w:space="0" w:color="auto"/>
              <w:left w:val="nil"/>
              <w:bottom w:val="single" w:sz="8" w:space="0" w:color="auto"/>
              <w:right w:val="single" w:sz="8" w:space="0" w:color="auto"/>
            </w:tcBorders>
            <w:shd w:val="clear" w:color="auto" w:fill="4BACC6" w:themeFill="accent5"/>
            <w:vAlign w:val="center"/>
            <w:hideMark/>
          </w:tcPr>
          <w:p w14:paraId="1390781B"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color w:val="000000"/>
                <w:lang w:val="en-IE"/>
              </w:rPr>
              <w:t>10%</w:t>
            </w:r>
          </w:p>
        </w:tc>
        <w:tc>
          <w:tcPr>
            <w:tcW w:w="1419" w:type="dxa"/>
            <w:tcBorders>
              <w:top w:val="single" w:sz="4" w:space="0" w:color="auto"/>
              <w:left w:val="nil"/>
              <w:bottom w:val="single" w:sz="8" w:space="0" w:color="auto"/>
              <w:right w:val="single" w:sz="8" w:space="0" w:color="auto"/>
            </w:tcBorders>
            <w:shd w:val="clear" w:color="auto" w:fill="4BACC6" w:themeFill="accent5"/>
            <w:vAlign w:val="center"/>
            <w:hideMark/>
          </w:tcPr>
          <w:p w14:paraId="285C5989"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color w:val="000000"/>
                <w:lang w:val="en-IE"/>
              </w:rPr>
              <w:t>100 marks</w:t>
            </w:r>
          </w:p>
        </w:tc>
        <w:tc>
          <w:tcPr>
            <w:tcW w:w="1420" w:type="dxa"/>
            <w:tcBorders>
              <w:top w:val="single" w:sz="4" w:space="0" w:color="auto"/>
              <w:left w:val="nil"/>
              <w:bottom w:val="single" w:sz="8" w:space="0" w:color="auto"/>
              <w:right w:val="single" w:sz="8" w:space="0" w:color="auto"/>
            </w:tcBorders>
            <w:shd w:val="clear" w:color="auto" w:fill="4BACC6" w:themeFill="accent5"/>
            <w:vAlign w:val="center"/>
            <w:hideMark/>
          </w:tcPr>
          <w:p w14:paraId="79E3994F" w14:textId="77777777" w:rsidR="00286429" w:rsidRPr="002C03E4" w:rsidRDefault="00286429" w:rsidP="00286429">
            <w:pPr>
              <w:spacing w:after="0" w:line="240" w:lineRule="auto"/>
              <w:jc w:val="center"/>
              <w:rPr>
                <w:rFonts w:asciiTheme="majorHAnsi" w:eastAsia="Times New Roman" w:hAnsiTheme="majorHAnsi" w:cstheme="majorHAnsi"/>
                <w:b/>
                <w:bCs/>
                <w:color w:val="000000"/>
                <w:lang w:val="en-IE"/>
              </w:rPr>
            </w:pPr>
            <w:r w:rsidRPr="002C03E4">
              <w:rPr>
                <w:rFonts w:asciiTheme="majorHAnsi" w:eastAsia="Times New Roman" w:hAnsiTheme="majorHAnsi" w:cstheme="majorHAnsi"/>
                <w:b/>
                <w:bCs/>
                <w:color w:val="000000"/>
                <w:lang w:val="en-IE"/>
              </w:rPr>
              <w:t>N/A</w:t>
            </w:r>
          </w:p>
        </w:tc>
      </w:tr>
      <w:tr w:rsidR="00062081" w:rsidRPr="002C03E4" w14:paraId="67520D3C" w14:textId="77777777" w:rsidTr="00D650FF">
        <w:trPr>
          <w:trHeight w:val="3469"/>
        </w:trPr>
        <w:tc>
          <w:tcPr>
            <w:tcW w:w="10300" w:type="dxa"/>
            <w:gridSpan w:val="4"/>
            <w:tcBorders>
              <w:top w:val="single" w:sz="8" w:space="0" w:color="auto"/>
              <w:left w:val="single" w:sz="8" w:space="0" w:color="auto"/>
              <w:bottom w:val="single" w:sz="8" w:space="0" w:color="auto"/>
              <w:right w:val="single" w:sz="8" w:space="0" w:color="000000"/>
            </w:tcBorders>
            <w:shd w:val="clear" w:color="auto" w:fill="DAEEF3" w:themeFill="accent5" w:themeFillTint="33"/>
            <w:hideMark/>
          </w:tcPr>
          <w:p w14:paraId="0938D41C" w14:textId="77777777" w:rsidR="00787F9B" w:rsidRPr="002C03E4" w:rsidRDefault="00286429" w:rsidP="003F1404">
            <w:pPr>
              <w:spacing w:after="0" w:line="240" w:lineRule="auto"/>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 xml:space="preserve">Tenders must meet the minimum requirements of evaluation of key award criteria (Criterion A, B &amp; C), to be eligible to present to the evaluation committee on their proposal based on the points highlighted in the colour blue, mentioned in ‘4. Scope of Contract’ of the CFT document. </w:t>
            </w:r>
            <w:r w:rsidRPr="002C03E4">
              <w:rPr>
                <w:rFonts w:asciiTheme="majorHAnsi" w:eastAsia="Times New Roman" w:hAnsiTheme="majorHAnsi" w:cstheme="majorHAnsi"/>
                <w:color w:val="000000"/>
                <w:lang w:val="en-IE"/>
              </w:rPr>
              <w:br/>
              <w:t xml:space="preserve">The presentation will need to take place in the school at a time and date yet to be determined.  </w:t>
            </w:r>
          </w:p>
          <w:p w14:paraId="18756A05" w14:textId="77777777" w:rsidR="00787F9B" w:rsidRPr="002C03E4" w:rsidRDefault="00286429" w:rsidP="003F1404">
            <w:pPr>
              <w:spacing w:after="0" w:line="240" w:lineRule="auto"/>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Three (3) working days’ notice of the presentation will be provided to the invited</w:t>
            </w:r>
            <w:r w:rsidR="00787F9B" w:rsidRPr="002C03E4">
              <w:rPr>
                <w:rFonts w:asciiTheme="majorHAnsi" w:eastAsia="Times New Roman" w:hAnsiTheme="majorHAnsi" w:cstheme="majorHAnsi"/>
                <w:color w:val="000000"/>
                <w:lang w:val="en-IE"/>
              </w:rPr>
              <w:t xml:space="preserve"> </w:t>
            </w:r>
            <w:r w:rsidRPr="002C03E4">
              <w:rPr>
                <w:rFonts w:asciiTheme="majorHAnsi" w:eastAsia="Times New Roman" w:hAnsiTheme="majorHAnsi" w:cstheme="majorHAnsi"/>
                <w:color w:val="000000"/>
                <w:lang w:val="en-IE"/>
              </w:rPr>
              <w:t xml:space="preserve">tenderers.                                                                                                                                                                                                                                                                                                   </w:t>
            </w:r>
          </w:p>
          <w:p w14:paraId="6BCBFE62" w14:textId="77777777" w:rsidR="00787F9B" w:rsidRPr="002C03E4" w:rsidRDefault="00787F9B" w:rsidP="003F1404">
            <w:pPr>
              <w:spacing w:after="0" w:line="240" w:lineRule="auto"/>
              <w:rPr>
                <w:rFonts w:asciiTheme="majorHAnsi" w:eastAsia="Times New Roman" w:hAnsiTheme="majorHAnsi" w:cstheme="majorHAnsi"/>
                <w:color w:val="000000"/>
                <w:lang w:val="en-IE"/>
              </w:rPr>
            </w:pPr>
          </w:p>
          <w:p w14:paraId="6297339B" w14:textId="6B7111FD" w:rsidR="003F1404" w:rsidRPr="002C03E4" w:rsidRDefault="00286429" w:rsidP="003F1404">
            <w:pPr>
              <w:spacing w:after="0" w:line="240" w:lineRule="auto"/>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Each invited tenderer will be offered 40 minutes upon which they will be marked out of a maximum (100) marks for their presentation of:</w:t>
            </w:r>
            <w:r w:rsidRPr="002C03E4">
              <w:rPr>
                <w:rFonts w:asciiTheme="majorHAnsi" w:eastAsia="Times New Roman" w:hAnsiTheme="majorHAnsi" w:cstheme="majorHAnsi"/>
                <w:color w:val="000000"/>
                <w:lang w:val="en-IE"/>
              </w:rPr>
              <w:br/>
            </w:r>
          </w:p>
          <w:p w14:paraId="2B93EC17" w14:textId="77777777" w:rsidR="003F1404" w:rsidRPr="002C03E4" w:rsidRDefault="00286429" w:rsidP="003F1404">
            <w:pPr>
              <w:pStyle w:val="ListParagraph"/>
              <w:numPr>
                <w:ilvl w:val="0"/>
                <w:numId w:val="39"/>
              </w:numPr>
              <w:spacing w:after="0" w:line="240" w:lineRule="auto"/>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 xml:space="preserve">Their demonstration of (1) in criterion A, for example their proposal for the pre-order options, management and operation of the food service, delivery to designated rooms, waste management &amp; invoicing arrangements </w:t>
            </w:r>
            <w:r w:rsidRPr="002C03E4">
              <w:rPr>
                <w:rFonts w:asciiTheme="majorHAnsi" w:eastAsia="Times New Roman" w:hAnsiTheme="majorHAnsi" w:cstheme="majorHAnsi"/>
                <w:b/>
                <w:bCs/>
                <w:color w:val="000000"/>
                <w:lang w:val="en-IE"/>
              </w:rPr>
              <w:t>(no marks available)</w:t>
            </w:r>
          </w:p>
          <w:p w14:paraId="3C95789B" w14:textId="320BDB67" w:rsidR="003F1404" w:rsidRPr="002C03E4" w:rsidRDefault="00286429" w:rsidP="003F1404">
            <w:pPr>
              <w:pStyle w:val="ListParagraph"/>
              <w:numPr>
                <w:ilvl w:val="0"/>
                <w:numId w:val="39"/>
              </w:numPr>
              <w:spacing w:after="0" w:line="240" w:lineRule="auto"/>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A sample of the proposed menu food options</w:t>
            </w:r>
            <w:r w:rsidR="00332D8C">
              <w:rPr>
                <w:rFonts w:asciiTheme="majorHAnsi" w:eastAsia="Times New Roman" w:hAnsiTheme="majorHAnsi" w:cstheme="majorHAnsi"/>
                <w:color w:val="000000"/>
                <w:lang w:val="en-IE"/>
              </w:rPr>
              <w:t xml:space="preserve">, </w:t>
            </w:r>
            <w:r w:rsidRPr="002C03E4">
              <w:rPr>
                <w:rFonts w:asciiTheme="majorHAnsi" w:eastAsia="Times New Roman" w:hAnsiTheme="majorHAnsi" w:cstheme="majorHAnsi"/>
                <w:color w:val="000000"/>
                <w:lang w:val="en-IE"/>
              </w:rPr>
              <w:t xml:space="preserve">reflective of the plan submitted in response to  criterion A (2) above, to include vegetarian and  food intolerances/allergies (e.g. gluten-free) options </w:t>
            </w:r>
            <w:r w:rsidRPr="002C03E4">
              <w:rPr>
                <w:rFonts w:asciiTheme="majorHAnsi" w:eastAsia="Times New Roman" w:hAnsiTheme="majorHAnsi" w:cstheme="majorHAnsi"/>
                <w:b/>
                <w:bCs/>
                <w:color w:val="000000"/>
                <w:lang w:val="en-IE"/>
              </w:rPr>
              <w:t>(no marks available)</w:t>
            </w:r>
          </w:p>
          <w:p w14:paraId="5C23D246" w14:textId="77777777" w:rsidR="00286429" w:rsidRPr="002C03E4" w:rsidRDefault="00286429" w:rsidP="00286429">
            <w:pPr>
              <w:pStyle w:val="ListParagraph"/>
              <w:numPr>
                <w:ilvl w:val="0"/>
                <w:numId w:val="39"/>
              </w:numPr>
              <w:spacing w:after="0" w:line="240" w:lineRule="auto"/>
              <w:rPr>
                <w:rFonts w:asciiTheme="majorHAnsi" w:eastAsia="Times New Roman" w:hAnsiTheme="majorHAnsi" w:cstheme="majorHAnsi"/>
                <w:color w:val="000000"/>
                <w:lang w:val="en-IE"/>
              </w:rPr>
            </w:pPr>
            <w:r w:rsidRPr="002C03E4">
              <w:rPr>
                <w:rFonts w:asciiTheme="majorHAnsi" w:eastAsia="Times New Roman" w:hAnsiTheme="majorHAnsi" w:cstheme="majorHAnsi"/>
                <w:color w:val="000000"/>
                <w:lang w:val="en-IE"/>
              </w:rPr>
              <w:t xml:space="preserve">Their proposal as to managing menu fatigue, optimal nutritional content of foods proposed and the healthy eating focus </w:t>
            </w:r>
            <w:r w:rsidRPr="002C03E4">
              <w:rPr>
                <w:rFonts w:asciiTheme="majorHAnsi" w:eastAsia="Times New Roman" w:hAnsiTheme="majorHAnsi" w:cstheme="majorHAnsi"/>
                <w:b/>
                <w:bCs/>
                <w:color w:val="000000"/>
                <w:lang w:val="en-IE"/>
              </w:rPr>
              <w:t>(maximum 100 marks available)</w:t>
            </w:r>
          </w:p>
          <w:p w14:paraId="04485E30" w14:textId="1E3E60FC" w:rsidR="003F1404" w:rsidRPr="002C03E4" w:rsidRDefault="003F1404" w:rsidP="003F1404">
            <w:pPr>
              <w:pStyle w:val="ListParagraph"/>
              <w:spacing w:after="0" w:line="240" w:lineRule="auto"/>
              <w:rPr>
                <w:rFonts w:asciiTheme="majorHAnsi" w:eastAsia="Times New Roman" w:hAnsiTheme="majorHAnsi" w:cstheme="majorHAnsi"/>
                <w:color w:val="000000"/>
                <w:lang w:val="en-IE"/>
              </w:rPr>
            </w:pPr>
          </w:p>
        </w:tc>
      </w:tr>
    </w:tbl>
    <w:p w14:paraId="694AF6E1" w14:textId="77777777" w:rsidR="00286429" w:rsidRPr="002C03E4" w:rsidRDefault="00286429">
      <w:pPr>
        <w:jc w:val="both"/>
        <w:rPr>
          <w:rFonts w:asciiTheme="majorHAnsi" w:hAnsiTheme="majorHAnsi" w:cstheme="majorHAnsi"/>
        </w:rPr>
      </w:pPr>
    </w:p>
    <w:p w14:paraId="78D1320C" w14:textId="77777777" w:rsidR="00DB707C" w:rsidRPr="002C03E4" w:rsidRDefault="00027B6D" w:rsidP="00787F9B">
      <w:pPr>
        <w:spacing w:before="240" w:after="0"/>
        <w:jc w:val="both"/>
        <w:rPr>
          <w:rFonts w:asciiTheme="majorHAnsi" w:hAnsiTheme="majorHAnsi" w:cstheme="majorHAnsi"/>
          <w:b/>
        </w:rPr>
      </w:pPr>
      <w:r w:rsidRPr="002C03E4">
        <w:rPr>
          <w:rFonts w:asciiTheme="majorHAnsi" w:hAnsiTheme="majorHAnsi" w:cstheme="majorHAnsi"/>
          <w:b/>
        </w:rPr>
        <w:t>NOTE 1</w:t>
      </w:r>
      <w:r w:rsidR="00787F9B" w:rsidRPr="002C03E4">
        <w:rPr>
          <w:rFonts w:asciiTheme="majorHAnsi" w:hAnsiTheme="majorHAnsi" w:cstheme="majorHAnsi"/>
          <w:b/>
        </w:rPr>
        <w:t xml:space="preserve">: </w:t>
      </w:r>
      <w:r w:rsidR="00DB707C" w:rsidRPr="002C03E4">
        <w:rPr>
          <w:rFonts w:asciiTheme="majorHAnsi" w:hAnsiTheme="majorHAnsi" w:cstheme="majorHAnsi"/>
          <w:b/>
        </w:rPr>
        <w:t xml:space="preserve">   </w:t>
      </w:r>
    </w:p>
    <w:p w14:paraId="4D9097D9" w14:textId="4C08632A" w:rsidR="00DB47A0" w:rsidRPr="002C03E4" w:rsidRDefault="00027B6D" w:rsidP="00787F9B">
      <w:pPr>
        <w:spacing w:before="240" w:after="0"/>
        <w:jc w:val="both"/>
        <w:rPr>
          <w:rFonts w:asciiTheme="majorHAnsi" w:hAnsiTheme="majorHAnsi" w:cstheme="majorHAnsi"/>
          <w:b/>
        </w:rPr>
      </w:pPr>
      <w:r w:rsidRPr="002C03E4">
        <w:rPr>
          <w:rFonts w:asciiTheme="majorHAnsi" w:hAnsiTheme="majorHAnsi" w:cstheme="majorHAnsi"/>
        </w:rPr>
        <w:t xml:space="preserve">Tenderers should clearly understand that their proposal must achieve a </w:t>
      </w:r>
      <w:r w:rsidRPr="002C03E4">
        <w:rPr>
          <w:rFonts w:asciiTheme="majorHAnsi" w:hAnsiTheme="majorHAnsi" w:cstheme="majorHAnsi"/>
          <w:b/>
        </w:rPr>
        <w:t xml:space="preserve">minimum score equal to or greater than 60% </w:t>
      </w:r>
      <w:r w:rsidRPr="002C03E4">
        <w:rPr>
          <w:rFonts w:asciiTheme="majorHAnsi" w:hAnsiTheme="majorHAnsi" w:cstheme="majorHAnsi"/>
        </w:rPr>
        <w:t xml:space="preserve">of the marks available in each of the service delivery criteria (i.e., award criteria </w:t>
      </w:r>
      <w:r w:rsidRPr="002C03E4">
        <w:rPr>
          <w:rFonts w:asciiTheme="majorHAnsi" w:hAnsiTheme="majorHAnsi" w:cstheme="majorHAnsi"/>
          <w:b/>
        </w:rPr>
        <w:t xml:space="preserve">A, B and C </w:t>
      </w:r>
      <w:r w:rsidRPr="002C03E4">
        <w:rPr>
          <w:rFonts w:asciiTheme="majorHAnsi" w:hAnsiTheme="majorHAnsi" w:cstheme="majorHAnsi"/>
        </w:rPr>
        <w:t>above) to avoid elimination from this competition. Those who meet the minimum scoring requirements of award criteria A, B &amp; C above will be eligible to present to the evaluation committee on their proposal based on the points highlighted in the colour blue, mentioned from the requirements to be met in ‘</w:t>
      </w:r>
      <w:r w:rsidRPr="002C03E4">
        <w:rPr>
          <w:rFonts w:asciiTheme="majorHAnsi" w:hAnsiTheme="majorHAnsi" w:cstheme="majorHAnsi"/>
          <w:b/>
        </w:rPr>
        <w:t>4. Scope of Contract’</w:t>
      </w:r>
      <w:r w:rsidRPr="002C03E4">
        <w:rPr>
          <w:rFonts w:asciiTheme="majorHAnsi" w:hAnsiTheme="majorHAnsi" w:cstheme="majorHAnsi"/>
        </w:rPr>
        <w:t xml:space="preserve"> of the </w:t>
      </w:r>
      <w:r w:rsidR="00EE1DD3" w:rsidRPr="002C03E4">
        <w:rPr>
          <w:rFonts w:asciiTheme="majorHAnsi" w:hAnsiTheme="majorHAnsi" w:cstheme="majorHAnsi"/>
        </w:rPr>
        <w:t>CFT</w:t>
      </w:r>
      <w:r w:rsidRPr="002C03E4">
        <w:rPr>
          <w:rFonts w:asciiTheme="majorHAnsi" w:hAnsiTheme="majorHAnsi" w:cstheme="majorHAnsi"/>
        </w:rPr>
        <w:t xml:space="preserve"> document. See further details below.</w:t>
      </w:r>
    </w:p>
    <w:p w14:paraId="3F1E468F" w14:textId="77777777" w:rsidR="00DB47A0" w:rsidRPr="002C03E4" w:rsidRDefault="00DB47A0">
      <w:pPr>
        <w:spacing w:after="0"/>
        <w:jc w:val="both"/>
        <w:rPr>
          <w:rFonts w:asciiTheme="majorHAnsi" w:hAnsiTheme="majorHAnsi" w:cstheme="majorHAnsi"/>
        </w:rPr>
      </w:pPr>
    </w:p>
    <w:p w14:paraId="56AD1B1F" w14:textId="77777777" w:rsidR="00DB707C" w:rsidRPr="002C03E4" w:rsidRDefault="00027B6D">
      <w:pPr>
        <w:pBdr>
          <w:top w:val="nil"/>
          <w:left w:val="nil"/>
          <w:bottom w:val="nil"/>
          <w:right w:val="nil"/>
          <w:between w:val="nil"/>
        </w:pBdr>
        <w:spacing w:after="0"/>
        <w:ind w:left="993" w:hanging="1026"/>
        <w:jc w:val="both"/>
        <w:rPr>
          <w:rFonts w:asciiTheme="majorHAnsi" w:hAnsiTheme="majorHAnsi" w:cstheme="majorHAnsi"/>
          <w:b/>
          <w:color w:val="000000"/>
        </w:rPr>
      </w:pPr>
      <w:r w:rsidRPr="002C03E4">
        <w:rPr>
          <w:rFonts w:asciiTheme="majorHAnsi" w:hAnsiTheme="majorHAnsi" w:cstheme="majorHAnsi"/>
          <w:b/>
          <w:color w:val="000000"/>
        </w:rPr>
        <w:t>NOTE 2:</w:t>
      </w:r>
      <w:r w:rsidRPr="002C03E4">
        <w:rPr>
          <w:rFonts w:asciiTheme="majorHAnsi" w:hAnsiTheme="majorHAnsi" w:cstheme="majorHAnsi"/>
          <w:b/>
          <w:color w:val="000000"/>
        </w:rPr>
        <w:tab/>
      </w:r>
    </w:p>
    <w:p w14:paraId="2E733D32" w14:textId="77777777" w:rsidR="00DB707C" w:rsidRPr="002C03E4" w:rsidRDefault="00027B6D">
      <w:pPr>
        <w:pBdr>
          <w:top w:val="nil"/>
          <w:left w:val="nil"/>
          <w:bottom w:val="nil"/>
          <w:right w:val="nil"/>
          <w:between w:val="nil"/>
        </w:pBdr>
        <w:spacing w:after="0"/>
        <w:ind w:left="993" w:hanging="1026"/>
        <w:jc w:val="both"/>
        <w:rPr>
          <w:rFonts w:asciiTheme="majorHAnsi" w:hAnsiTheme="majorHAnsi" w:cstheme="majorHAnsi"/>
          <w:color w:val="000000"/>
        </w:rPr>
      </w:pPr>
      <w:r w:rsidRPr="002C03E4">
        <w:rPr>
          <w:rFonts w:asciiTheme="majorHAnsi" w:hAnsiTheme="majorHAnsi" w:cstheme="majorHAnsi"/>
          <w:color w:val="000000"/>
        </w:rPr>
        <w:t xml:space="preserve">Tenderers should ensure in their tenders that they provide detailed information in respect of all </w:t>
      </w:r>
    </w:p>
    <w:p w14:paraId="047DE6A1" w14:textId="77777777" w:rsidR="00DB707C" w:rsidRPr="002C03E4" w:rsidRDefault="00027B6D">
      <w:pPr>
        <w:pBdr>
          <w:top w:val="nil"/>
          <w:left w:val="nil"/>
          <w:bottom w:val="nil"/>
          <w:right w:val="nil"/>
          <w:between w:val="nil"/>
        </w:pBdr>
        <w:spacing w:after="0"/>
        <w:ind w:left="993" w:hanging="1026"/>
        <w:jc w:val="both"/>
        <w:rPr>
          <w:rFonts w:asciiTheme="majorHAnsi" w:hAnsiTheme="majorHAnsi" w:cstheme="majorHAnsi"/>
          <w:color w:val="000000"/>
        </w:rPr>
      </w:pPr>
      <w:r w:rsidRPr="002C03E4">
        <w:rPr>
          <w:rFonts w:asciiTheme="majorHAnsi" w:hAnsiTheme="majorHAnsi" w:cstheme="majorHAnsi"/>
          <w:color w:val="000000"/>
        </w:rPr>
        <w:t xml:space="preserve">aspects of the contract award criteria as stated above.  This will enable the awarding authority to </w:t>
      </w:r>
    </w:p>
    <w:p w14:paraId="0785B6EA" w14:textId="15FF76D1" w:rsidR="00DB47A0" w:rsidRPr="002C03E4" w:rsidRDefault="00027B6D">
      <w:pPr>
        <w:pBdr>
          <w:top w:val="nil"/>
          <w:left w:val="nil"/>
          <w:bottom w:val="nil"/>
          <w:right w:val="nil"/>
          <w:between w:val="nil"/>
        </w:pBdr>
        <w:spacing w:after="0"/>
        <w:ind w:left="993" w:hanging="1026"/>
        <w:jc w:val="both"/>
        <w:rPr>
          <w:rFonts w:asciiTheme="majorHAnsi" w:hAnsiTheme="majorHAnsi" w:cstheme="majorHAnsi"/>
          <w:color w:val="000000"/>
          <w:sz w:val="16"/>
          <w:szCs w:val="16"/>
        </w:rPr>
      </w:pPr>
      <w:r w:rsidRPr="002C03E4">
        <w:rPr>
          <w:rFonts w:asciiTheme="majorHAnsi" w:hAnsiTheme="majorHAnsi" w:cstheme="majorHAnsi"/>
          <w:color w:val="000000"/>
        </w:rPr>
        <w:t>assess fully the extent of their offers.</w:t>
      </w:r>
    </w:p>
    <w:p w14:paraId="2FC6F61E" w14:textId="77777777" w:rsidR="00DB47A0" w:rsidRPr="002C03E4" w:rsidRDefault="00DB47A0">
      <w:pPr>
        <w:pBdr>
          <w:top w:val="nil"/>
          <w:left w:val="nil"/>
          <w:bottom w:val="nil"/>
          <w:right w:val="nil"/>
          <w:between w:val="nil"/>
        </w:pBdr>
        <w:spacing w:after="0"/>
        <w:ind w:left="993" w:hanging="1026"/>
        <w:jc w:val="both"/>
        <w:rPr>
          <w:rFonts w:asciiTheme="majorHAnsi" w:hAnsiTheme="majorHAnsi" w:cstheme="majorHAnsi"/>
          <w:b/>
          <w:color w:val="000000"/>
        </w:rPr>
      </w:pPr>
    </w:p>
    <w:p w14:paraId="0C77A695" w14:textId="77777777" w:rsidR="00DB707C" w:rsidRPr="002C03E4" w:rsidRDefault="00027B6D">
      <w:pPr>
        <w:pBdr>
          <w:top w:val="nil"/>
          <w:left w:val="nil"/>
          <w:bottom w:val="nil"/>
          <w:right w:val="nil"/>
          <w:between w:val="nil"/>
        </w:pBdr>
        <w:spacing w:after="0"/>
        <w:ind w:left="993" w:hanging="1026"/>
        <w:jc w:val="both"/>
        <w:rPr>
          <w:rFonts w:asciiTheme="majorHAnsi" w:hAnsiTheme="majorHAnsi" w:cstheme="majorHAnsi"/>
          <w:b/>
          <w:color w:val="000000"/>
        </w:rPr>
      </w:pPr>
      <w:r w:rsidRPr="002C03E4">
        <w:rPr>
          <w:rFonts w:asciiTheme="majorHAnsi" w:hAnsiTheme="majorHAnsi" w:cstheme="majorHAnsi"/>
          <w:b/>
          <w:color w:val="000000"/>
        </w:rPr>
        <w:t xml:space="preserve">NOTE 3: </w:t>
      </w:r>
      <w:r w:rsidRPr="002C03E4">
        <w:rPr>
          <w:rFonts w:asciiTheme="majorHAnsi" w:hAnsiTheme="majorHAnsi" w:cstheme="majorHAnsi"/>
          <w:b/>
          <w:color w:val="000000"/>
        </w:rPr>
        <w:tab/>
        <w:t xml:space="preserve"> </w:t>
      </w:r>
    </w:p>
    <w:p w14:paraId="23446E89" w14:textId="77777777" w:rsidR="00DB707C" w:rsidRPr="002C03E4" w:rsidRDefault="00027B6D">
      <w:pPr>
        <w:pBdr>
          <w:top w:val="nil"/>
          <w:left w:val="nil"/>
          <w:bottom w:val="nil"/>
          <w:right w:val="nil"/>
          <w:between w:val="nil"/>
        </w:pBdr>
        <w:spacing w:after="0"/>
        <w:ind w:left="993" w:hanging="1026"/>
        <w:jc w:val="both"/>
        <w:rPr>
          <w:rFonts w:asciiTheme="majorHAnsi" w:hAnsiTheme="majorHAnsi" w:cstheme="majorHAnsi"/>
          <w:color w:val="000000"/>
        </w:rPr>
      </w:pPr>
      <w:r w:rsidRPr="002C03E4">
        <w:rPr>
          <w:rFonts w:asciiTheme="majorHAnsi" w:hAnsiTheme="majorHAnsi" w:cstheme="majorHAnsi"/>
          <w:color w:val="000000"/>
        </w:rPr>
        <w:t xml:space="preserve">Tenderers should note that the Contracting Authority reserves the right to confirm that the financial </w:t>
      </w:r>
    </w:p>
    <w:p w14:paraId="7EDC9ED5" w14:textId="653E54B4" w:rsidR="00DB47A0" w:rsidRPr="002C03E4" w:rsidRDefault="00027B6D">
      <w:pPr>
        <w:pBdr>
          <w:top w:val="nil"/>
          <w:left w:val="nil"/>
          <w:bottom w:val="nil"/>
          <w:right w:val="nil"/>
          <w:between w:val="nil"/>
        </w:pBdr>
        <w:spacing w:after="0"/>
        <w:ind w:left="993" w:hanging="1026"/>
        <w:jc w:val="both"/>
        <w:rPr>
          <w:rFonts w:asciiTheme="majorHAnsi" w:hAnsiTheme="majorHAnsi" w:cstheme="majorHAnsi"/>
          <w:color w:val="000000"/>
        </w:rPr>
      </w:pPr>
      <w:r w:rsidRPr="002C03E4">
        <w:rPr>
          <w:rFonts w:asciiTheme="majorHAnsi" w:hAnsiTheme="majorHAnsi" w:cstheme="majorHAnsi"/>
          <w:color w:val="000000"/>
        </w:rPr>
        <w:t xml:space="preserve">and technical capacity of the tenderer is valid and unchanged prior to the award of any contract. </w:t>
      </w:r>
    </w:p>
    <w:tbl>
      <w:tblPr>
        <w:tblW w:w="9894" w:type="dxa"/>
        <w:tblLayout w:type="fixed"/>
        <w:tblCellMar>
          <w:top w:w="100" w:type="dxa"/>
          <w:left w:w="10" w:type="dxa"/>
          <w:bottom w:w="100" w:type="dxa"/>
          <w:right w:w="10" w:type="dxa"/>
        </w:tblCellMar>
        <w:tblLook w:val="0000" w:firstRow="0" w:lastRow="0" w:firstColumn="0" w:lastColumn="0" w:noHBand="0" w:noVBand="0"/>
      </w:tblPr>
      <w:tblGrid>
        <w:gridCol w:w="9894"/>
      </w:tblGrid>
      <w:tr w:rsidR="00DB47A0" w:rsidRPr="002C03E4" w14:paraId="5EA1B8FB" w14:textId="77777777">
        <w:tc>
          <w:tcPr>
            <w:tcW w:w="9894" w:type="dxa"/>
            <w:shd w:val="clear" w:color="auto" w:fill="auto"/>
            <w:tcMar>
              <w:top w:w="0" w:type="dxa"/>
              <w:left w:w="108" w:type="dxa"/>
              <w:bottom w:w="0" w:type="dxa"/>
              <w:right w:w="108" w:type="dxa"/>
            </w:tcMar>
          </w:tcPr>
          <w:p w14:paraId="1CF2648F" w14:textId="77777777" w:rsidR="00DB47A0" w:rsidRPr="002C03E4" w:rsidRDefault="00027B6D" w:rsidP="00380BBC">
            <w:pPr>
              <w:pStyle w:val="Heading2"/>
              <w:rPr>
                <w:rFonts w:asciiTheme="majorHAnsi" w:hAnsiTheme="majorHAnsi" w:cstheme="majorHAnsi"/>
              </w:rPr>
            </w:pPr>
            <w:bookmarkStart w:id="76" w:name="_t8gs1zo1v3p3" w:colFirst="0" w:colLast="0"/>
            <w:bookmarkStart w:id="77" w:name="_4e35r2104tgl" w:colFirst="0" w:colLast="0"/>
            <w:bookmarkStart w:id="78" w:name="_un0vz43mhjjv" w:colFirst="0" w:colLast="0"/>
            <w:bookmarkStart w:id="79" w:name="_Toc158709157"/>
            <w:bookmarkEnd w:id="76"/>
            <w:bookmarkEnd w:id="77"/>
            <w:bookmarkEnd w:id="78"/>
            <w:r w:rsidRPr="002C03E4">
              <w:rPr>
                <w:rFonts w:asciiTheme="majorHAnsi" w:hAnsiTheme="majorHAnsi" w:cstheme="majorHAnsi"/>
              </w:rPr>
              <w:lastRenderedPageBreak/>
              <w:t>6.2 Methodology for calculating scores for Criterion A, B and C</w:t>
            </w:r>
            <w:bookmarkEnd w:id="79"/>
          </w:p>
          <w:p w14:paraId="1A08750E"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A 5-mark system will be used. A mark will be awarded to each criterion from 0 to 5. This mark, or multiplier, will be used to calculate the score to be awarded.</w:t>
            </w:r>
          </w:p>
          <w:tbl>
            <w:tblPr>
              <w:tblW w:w="9668" w:type="dxa"/>
              <w:tblLayout w:type="fixed"/>
              <w:tblCellMar>
                <w:top w:w="100" w:type="dxa"/>
                <w:left w:w="10" w:type="dxa"/>
                <w:bottom w:w="100" w:type="dxa"/>
                <w:right w:w="10" w:type="dxa"/>
              </w:tblCellMar>
              <w:tblLook w:val="0000" w:firstRow="0" w:lastRow="0" w:firstColumn="0" w:lastColumn="0" w:noHBand="0" w:noVBand="0"/>
            </w:tblPr>
            <w:tblGrid>
              <w:gridCol w:w="1724"/>
              <w:gridCol w:w="7944"/>
            </w:tblGrid>
            <w:tr w:rsidR="00C46C02" w:rsidRPr="002C03E4" w14:paraId="06DF1A27" w14:textId="77777777" w:rsidTr="00F272C3">
              <w:tc>
                <w:tcPr>
                  <w:tcW w:w="17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7F5FEB" w14:textId="4FF4651B" w:rsidR="00C46C02" w:rsidRPr="002C03E4" w:rsidRDefault="00C46C02" w:rsidP="00C46C02">
                  <w:pPr>
                    <w:jc w:val="both"/>
                    <w:rPr>
                      <w:rFonts w:asciiTheme="majorHAnsi" w:hAnsiTheme="majorHAnsi" w:cstheme="majorHAnsi"/>
                      <w:b/>
                    </w:rPr>
                  </w:pPr>
                  <w:r>
                    <w:rPr>
                      <w:b/>
                      <w:bCs/>
                    </w:rPr>
                    <w:t>Score/Multiplier</w:t>
                  </w:r>
                </w:p>
              </w:tc>
              <w:tc>
                <w:tcPr>
                  <w:tcW w:w="79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E8F9F4D" w14:textId="06810487" w:rsidR="00C46C02" w:rsidRPr="002C03E4" w:rsidRDefault="00C46C02" w:rsidP="00C46C02">
                  <w:pPr>
                    <w:jc w:val="both"/>
                    <w:rPr>
                      <w:rFonts w:asciiTheme="majorHAnsi" w:hAnsiTheme="majorHAnsi" w:cstheme="majorHAnsi"/>
                      <w:b/>
                    </w:rPr>
                  </w:pPr>
                  <w:r>
                    <w:rPr>
                      <w:b/>
                      <w:bCs/>
                    </w:rPr>
                    <w:t>Characteristic of Response</w:t>
                  </w:r>
                </w:p>
              </w:tc>
            </w:tr>
            <w:tr w:rsidR="00C46C02" w:rsidRPr="002C03E4" w14:paraId="5EEA8B65" w14:textId="77777777" w:rsidTr="00F272C3">
              <w:tc>
                <w:tcPr>
                  <w:tcW w:w="17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FB0117" w14:textId="3015E0B7" w:rsidR="00C46C02" w:rsidRPr="002C03E4" w:rsidRDefault="00C46C02" w:rsidP="00C46C02">
                  <w:pPr>
                    <w:jc w:val="center"/>
                    <w:rPr>
                      <w:rFonts w:asciiTheme="majorHAnsi" w:hAnsiTheme="majorHAnsi" w:cstheme="majorHAnsi"/>
                    </w:rPr>
                  </w:pPr>
                  <w:r>
                    <w:t>91- 100%</w:t>
                  </w:r>
                </w:p>
              </w:tc>
              <w:tc>
                <w:tcPr>
                  <w:tcW w:w="79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365AEAA" w14:textId="7838C5A7" w:rsidR="00C46C02" w:rsidRPr="002C03E4" w:rsidRDefault="00C46C02" w:rsidP="00C46C02">
                  <w:pPr>
                    <w:jc w:val="both"/>
                    <w:rPr>
                      <w:rFonts w:asciiTheme="majorHAnsi" w:hAnsiTheme="majorHAnsi" w:cstheme="majorHAnsi"/>
                    </w:rPr>
                  </w:pPr>
                  <w:r>
                    <w:t>An excellent response, with very few or no weaknesses, that demonstrates a complete understanding of requirements and provides comprehensive and convincing assurance that the Tenderer will deliver to an excellent standard.</w:t>
                  </w:r>
                </w:p>
              </w:tc>
            </w:tr>
            <w:tr w:rsidR="00C46C02" w:rsidRPr="002C03E4" w14:paraId="5083F874" w14:textId="77777777" w:rsidTr="00F272C3">
              <w:tc>
                <w:tcPr>
                  <w:tcW w:w="17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F28126" w14:textId="627C3F12" w:rsidR="00C46C02" w:rsidRPr="002C03E4" w:rsidRDefault="00C46C02" w:rsidP="00C46C02">
                  <w:pPr>
                    <w:jc w:val="center"/>
                    <w:rPr>
                      <w:rFonts w:asciiTheme="majorHAnsi" w:hAnsiTheme="majorHAnsi" w:cstheme="majorHAnsi"/>
                    </w:rPr>
                  </w:pPr>
                  <w:r>
                    <w:t>80- 90%</w:t>
                  </w:r>
                </w:p>
              </w:tc>
              <w:tc>
                <w:tcPr>
                  <w:tcW w:w="79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0517862" w14:textId="52599734" w:rsidR="00C46C02" w:rsidRPr="002C03E4" w:rsidRDefault="00C46C02" w:rsidP="00C46C02">
                  <w:pPr>
                    <w:jc w:val="both"/>
                    <w:rPr>
                      <w:rFonts w:asciiTheme="majorHAnsi" w:hAnsiTheme="majorHAnsi" w:cstheme="majorHAnsi"/>
                    </w:rPr>
                  </w:pPr>
                  <w:r>
                    <w:t xml:space="preserve">A very good response that demonstrates real understanding and fully meets the requirements and assurance that the Tenderer will deliver to high standard.  </w:t>
                  </w:r>
                </w:p>
              </w:tc>
            </w:tr>
            <w:tr w:rsidR="00C46C02" w:rsidRPr="002C03E4" w14:paraId="751DB336" w14:textId="77777777" w:rsidTr="00F272C3">
              <w:tc>
                <w:tcPr>
                  <w:tcW w:w="1724" w:type="dxa"/>
                  <w:tcBorders>
                    <w:top w:val="nil"/>
                    <w:left w:val="single" w:sz="4" w:space="0" w:color="auto"/>
                    <w:bottom w:val="single" w:sz="4" w:space="0" w:color="auto"/>
                    <w:right w:val="single" w:sz="4" w:space="0" w:color="auto"/>
                  </w:tcBorders>
                  <w:shd w:val="clear" w:color="000000" w:fill="BCD9DE"/>
                  <w:tcMar>
                    <w:top w:w="0" w:type="dxa"/>
                    <w:left w:w="108" w:type="dxa"/>
                    <w:bottom w:w="0" w:type="dxa"/>
                    <w:right w:w="108" w:type="dxa"/>
                  </w:tcMar>
                  <w:vAlign w:val="center"/>
                </w:tcPr>
                <w:p w14:paraId="71DF6476" w14:textId="7AFAB643" w:rsidR="00C46C02" w:rsidRPr="002C03E4" w:rsidRDefault="00C46C02" w:rsidP="00C46C02">
                  <w:pPr>
                    <w:jc w:val="center"/>
                    <w:rPr>
                      <w:rFonts w:asciiTheme="majorHAnsi" w:hAnsiTheme="majorHAnsi" w:cstheme="majorHAnsi"/>
                    </w:rPr>
                  </w:pPr>
                  <w:r>
                    <w:rPr>
                      <w:b/>
                      <w:bCs/>
                    </w:rPr>
                    <w:t>60- 79%</w:t>
                  </w:r>
                </w:p>
              </w:tc>
              <w:tc>
                <w:tcPr>
                  <w:tcW w:w="7944" w:type="dxa"/>
                  <w:tcBorders>
                    <w:top w:val="single" w:sz="4" w:space="0" w:color="auto"/>
                    <w:left w:val="nil"/>
                    <w:bottom w:val="single" w:sz="4" w:space="0" w:color="auto"/>
                    <w:right w:val="single" w:sz="4" w:space="0" w:color="auto"/>
                  </w:tcBorders>
                  <w:shd w:val="clear" w:color="000000" w:fill="BCD9DE"/>
                  <w:tcMar>
                    <w:top w:w="0" w:type="dxa"/>
                    <w:left w:w="108" w:type="dxa"/>
                    <w:bottom w:w="0" w:type="dxa"/>
                    <w:right w:w="108" w:type="dxa"/>
                  </w:tcMar>
                  <w:vAlign w:val="center"/>
                </w:tcPr>
                <w:p w14:paraId="221E07CB" w14:textId="4E10DB61" w:rsidR="00C46C02" w:rsidRPr="002C03E4" w:rsidRDefault="00C46C02" w:rsidP="00C46C02">
                  <w:pPr>
                    <w:jc w:val="both"/>
                    <w:rPr>
                      <w:rFonts w:asciiTheme="majorHAnsi" w:hAnsiTheme="majorHAnsi" w:cstheme="majorHAnsi"/>
                    </w:rPr>
                  </w:pPr>
                  <w:r>
                    <w:rPr>
                      <w:b/>
                      <w:bCs/>
                    </w:rPr>
                    <w:t xml:space="preserve">A satisfactory response which demonstrates a reasonable understanding of requirements and gives reasonable assurance of delivery to an adequate standard but does not provide sufficiently convincing assurance to award a higher mark. </w:t>
                  </w:r>
                </w:p>
              </w:tc>
            </w:tr>
            <w:tr w:rsidR="00C46C02" w:rsidRPr="002C03E4" w14:paraId="51846EC9" w14:textId="77777777" w:rsidTr="00F272C3">
              <w:tc>
                <w:tcPr>
                  <w:tcW w:w="17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710EDD" w14:textId="27CAAD7D" w:rsidR="00C46C02" w:rsidRPr="002C03E4" w:rsidRDefault="00C46C02" w:rsidP="00C46C02">
                  <w:pPr>
                    <w:jc w:val="center"/>
                    <w:rPr>
                      <w:rFonts w:asciiTheme="majorHAnsi" w:hAnsiTheme="majorHAnsi" w:cstheme="majorHAnsi"/>
                    </w:rPr>
                  </w:pPr>
                  <w:r>
                    <w:t>30- 59%</w:t>
                  </w:r>
                </w:p>
              </w:tc>
              <w:tc>
                <w:tcPr>
                  <w:tcW w:w="79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F53EBA7" w14:textId="177FEAD3" w:rsidR="00C46C02" w:rsidRPr="002C03E4" w:rsidRDefault="00C46C02" w:rsidP="00C46C02">
                  <w:pPr>
                    <w:jc w:val="both"/>
                    <w:rPr>
                      <w:rFonts w:asciiTheme="majorHAnsi" w:hAnsiTheme="majorHAnsi" w:cstheme="majorHAnsi"/>
                    </w:rPr>
                  </w:pPr>
                  <w:r>
                    <w:t xml:space="preserve">A response where reservations exist. Lacks full credibility/convincing detail, and there is a significant risk that the response will not be successful. </w:t>
                  </w:r>
                </w:p>
              </w:tc>
            </w:tr>
            <w:tr w:rsidR="00C46C02" w:rsidRPr="002C03E4" w14:paraId="2D2C8CDE" w14:textId="77777777" w:rsidTr="00F272C3">
              <w:tc>
                <w:tcPr>
                  <w:tcW w:w="17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AFE71" w14:textId="06CA9033" w:rsidR="00C46C02" w:rsidRPr="002C03E4" w:rsidRDefault="00C46C02" w:rsidP="00C46C02">
                  <w:pPr>
                    <w:jc w:val="center"/>
                    <w:rPr>
                      <w:rFonts w:asciiTheme="majorHAnsi" w:hAnsiTheme="majorHAnsi" w:cstheme="majorHAnsi"/>
                    </w:rPr>
                  </w:pPr>
                  <w:r>
                    <w:t>1- 29%</w:t>
                  </w:r>
                </w:p>
              </w:tc>
              <w:tc>
                <w:tcPr>
                  <w:tcW w:w="79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52024B2" w14:textId="484EFADD" w:rsidR="00C46C02" w:rsidRPr="002C03E4" w:rsidRDefault="00C46C02" w:rsidP="00C46C02">
                  <w:pPr>
                    <w:jc w:val="both"/>
                    <w:rPr>
                      <w:rFonts w:asciiTheme="majorHAnsi" w:hAnsiTheme="majorHAnsi" w:cstheme="majorHAnsi"/>
                    </w:rPr>
                  </w:pPr>
                  <w:r>
                    <w:t xml:space="preserve">A response where serious reservations exist. This may be because, for example, insufficient detail is provided, and the response has fundamental flaws, or is seriously inadequate or seriously lacks credibility with a high risk of non-delivery. </w:t>
                  </w:r>
                </w:p>
              </w:tc>
            </w:tr>
            <w:tr w:rsidR="00C46C02" w:rsidRPr="002C03E4" w14:paraId="1CD30338" w14:textId="77777777" w:rsidTr="00F272C3">
              <w:tc>
                <w:tcPr>
                  <w:tcW w:w="17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24F013" w14:textId="6662D3BA" w:rsidR="00C46C02" w:rsidRPr="002C03E4" w:rsidRDefault="00C46C02" w:rsidP="00C46C02">
                  <w:pPr>
                    <w:jc w:val="center"/>
                    <w:rPr>
                      <w:rFonts w:asciiTheme="majorHAnsi" w:hAnsiTheme="majorHAnsi" w:cstheme="majorHAnsi"/>
                    </w:rPr>
                  </w:pPr>
                  <w:r>
                    <w:t>0</w:t>
                  </w:r>
                </w:p>
              </w:tc>
              <w:tc>
                <w:tcPr>
                  <w:tcW w:w="79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11AD10F" w14:textId="5042AE30" w:rsidR="00C46C02" w:rsidRPr="002C03E4" w:rsidRDefault="00C46C02" w:rsidP="00C46C02">
                  <w:pPr>
                    <w:jc w:val="both"/>
                    <w:rPr>
                      <w:rFonts w:asciiTheme="majorHAnsi" w:hAnsiTheme="majorHAnsi" w:cstheme="majorHAnsi"/>
                    </w:rPr>
                  </w:pPr>
                  <w:r>
                    <w:t>No response</w:t>
                  </w:r>
                </w:p>
              </w:tc>
            </w:tr>
          </w:tbl>
          <w:p w14:paraId="662F3BDB" w14:textId="77777777" w:rsidR="00DB47A0" w:rsidRPr="002C03E4" w:rsidRDefault="00DB47A0">
            <w:pPr>
              <w:jc w:val="both"/>
              <w:rPr>
                <w:rFonts w:asciiTheme="majorHAnsi" w:hAnsiTheme="majorHAnsi" w:cstheme="majorHAnsi"/>
              </w:rPr>
            </w:pPr>
          </w:p>
          <w:p w14:paraId="3D182975" w14:textId="3FF90806" w:rsidR="00DB47A0" w:rsidRDefault="00831BFF" w:rsidP="00B227DB">
            <w:pPr>
              <w:suppressAutoHyphens/>
              <w:autoSpaceDN w:val="0"/>
              <w:spacing w:after="0" w:line="240" w:lineRule="auto"/>
              <w:textAlignment w:val="baseline"/>
              <w:rPr>
                <w:rFonts w:eastAsia="Times New Roman"/>
              </w:rPr>
            </w:pPr>
            <w:r w:rsidRPr="00831BFF">
              <w:rPr>
                <w:rFonts w:eastAsia="Times New Roman"/>
              </w:rPr>
              <w:t>Tenderers must achieve the Minimum Weighted Mark for each and all qualitative criteria to pass to the next stage of the Competition for the Lot.</w:t>
            </w:r>
            <w:r w:rsidR="00B227DB">
              <w:rPr>
                <w:rFonts w:eastAsia="Times New Roman"/>
              </w:rPr>
              <w:t xml:space="preserve"> </w:t>
            </w:r>
            <w:r w:rsidRPr="00831BFF">
              <w:rPr>
                <w:rFonts w:eastAsia="Times New Roman"/>
              </w:rPr>
              <w:t>Tenderers who fail to achieve the Minimum Weighted Mark (60%) in a Qualitative Award Criteria will be eliminated from the Competition</w:t>
            </w:r>
            <w:r w:rsidR="00B227DB">
              <w:rPr>
                <w:rFonts w:eastAsia="Times New Roman"/>
              </w:rPr>
              <w:t>.</w:t>
            </w:r>
          </w:p>
          <w:p w14:paraId="04B13F57" w14:textId="77777777" w:rsidR="00B227DB" w:rsidRPr="00B227DB" w:rsidRDefault="00B227DB" w:rsidP="00B227DB">
            <w:pPr>
              <w:suppressAutoHyphens/>
              <w:autoSpaceDN w:val="0"/>
              <w:spacing w:after="0" w:line="240" w:lineRule="auto"/>
              <w:textAlignment w:val="baseline"/>
              <w:rPr>
                <w:rFonts w:eastAsia="Times New Roman"/>
              </w:rPr>
            </w:pPr>
          </w:p>
          <w:p w14:paraId="62FB52BB" w14:textId="47D94C30" w:rsidR="00C4336D" w:rsidRPr="002C03E4" w:rsidRDefault="00027B6D">
            <w:pPr>
              <w:jc w:val="both"/>
              <w:rPr>
                <w:rFonts w:asciiTheme="majorHAnsi" w:hAnsiTheme="majorHAnsi" w:cstheme="majorHAnsi"/>
              </w:rPr>
            </w:pPr>
            <w:r w:rsidRPr="002C03E4">
              <w:rPr>
                <w:rFonts w:asciiTheme="majorHAnsi" w:hAnsiTheme="majorHAnsi" w:cstheme="majorHAnsi"/>
              </w:rPr>
              <w:t xml:space="preserve">Tenderers should ensure their proposals contain all the information referenced in respect of the award criteria above and detailed elsewhere in this document. This is to enable the Contracting Authority to make a full and fair assessment of their proposal. </w:t>
            </w:r>
          </w:p>
        </w:tc>
      </w:tr>
    </w:tbl>
    <w:p w14:paraId="7D426858" w14:textId="77777777" w:rsidR="00DB47A0" w:rsidRPr="002C03E4" w:rsidRDefault="00DB47A0">
      <w:pPr>
        <w:widowControl w:val="0"/>
        <w:pBdr>
          <w:top w:val="nil"/>
          <w:left w:val="nil"/>
          <w:bottom w:val="nil"/>
          <w:right w:val="nil"/>
          <w:between w:val="nil"/>
        </w:pBdr>
        <w:spacing w:after="0"/>
        <w:rPr>
          <w:rFonts w:asciiTheme="majorHAnsi" w:hAnsiTheme="majorHAnsi" w:cstheme="majorHAnsi"/>
        </w:rPr>
      </w:pPr>
    </w:p>
    <w:tbl>
      <w:tblPr>
        <w:tblW w:w="9894" w:type="dxa"/>
        <w:tblLayout w:type="fixed"/>
        <w:tblCellMar>
          <w:top w:w="100" w:type="dxa"/>
          <w:left w:w="10" w:type="dxa"/>
          <w:bottom w:w="100" w:type="dxa"/>
          <w:right w:w="10" w:type="dxa"/>
        </w:tblCellMar>
        <w:tblLook w:val="0000" w:firstRow="0" w:lastRow="0" w:firstColumn="0" w:lastColumn="0" w:noHBand="0" w:noVBand="0"/>
      </w:tblPr>
      <w:tblGrid>
        <w:gridCol w:w="9214"/>
        <w:gridCol w:w="680"/>
      </w:tblGrid>
      <w:tr w:rsidR="00DB47A0" w:rsidRPr="002C03E4" w14:paraId="6DED5C3C" w14:textId="77777777">
        <w:trPr>
          <w:trHeight w:val="873"/>
        </w:trPr>
        <w:tc>
          <w:tcPr>
            <w:tcW w:w="9214" w:type="dxa"/>
            <w:shd w:val="clear" w:color="auto" w:fill="auto"/>
            <w:tcMar>
              <w:top w:w="0" w:type="dxa"/>
              <w:left w:w="108" w:type="dxa"/>
              <w:bottom w:w="0" w:type="dxa"/>
              <w:right w:w="108" w:type="dxa"/>
            </w:tcMar>
          </w:tcPr>
          <w:p w14:paraId="77A9FF23" w14:textId="77777777" w:rsidR="00DB47A0" w:rsidRPr="002C03E4" w:rsidRDefault="00027B6D">
            <w:pPr>
              <w:pBdr>
                <w:top w:val="nil"/>
                <w:left w:val="nil"/>
                <w:bottom w:val="nil"/>
                <w:right w:val="nil"/>
                <w:between w:val="nil"/>
              </w:pBdr>
              <w:spacing w:after="120"/>
              <w:jc w:val="both"/>
              <w:rPr>
                <w:rFonts w:asciiTheme="majorHAnsi" w:eastAsia="Arimo" w:hAnsiTheme="majorHAnsi" w:cstheme="majorHAnsi"/>
                <w:color w:val="000000"/>
              </w:rPr>
            </w:pPr>
            <w:r w:rsidRPr="002C03E4">
              <w:rPr>
                <w:rFonts w:asciiTheme="majorHAnsi" w:hAnsiTheme="majorHAnsi" w:cstheme="majorHAnsi"/>
                <w:color w:val="000000"/>
              </w:rPr>
              <w:t>Award of the Services Contract to the highest ranked Tenderer will be conditional upon:</w:t>
            </w:r>
          </w:p>
          <w:p w14:paraId="4FADD5A1" w14:textId="77777777" w:rsidR="00DB47A0" w:rsidRPr="002C03E4" w:rsidRDefault="00027B6D">
            <w:pPr>
              <w:numPr>
                <w:ilvl w:val="0"/>
                <w:numId w:val="1"/>
              </w:numPr>
              <w:pBdr>
                <w:top w:val="nil"/>
                <w:left w:val="nil"/>
                <w:bottom w:val="nil"/>
                <w:right w:val="nil"/>
                <w:between w:val="nil"/>
              </w:pBdr>
              <w:spacing w:after="120"/>
              <w:ind w:left="360"/>
              <w:jc w:val="both"/>
              <w:rPr>
                <w:rFonts w:asciiTheme="majorHAnsi" w:hAnsiTheme="majorHAnsi" w:cstheme="majorHAnsi"/>
              </w:rPr>
            </w:pPr>
            <w:r w:rsidRPr="002C03E4">
              <w:rPr>
                <w:rFonts w:asciiTheme="majorHAnsi" w:hAnsiTheme="majorHAnsi" w:cstheme="majorHAnsi"/>
                <w:color w:val="000000"/>
              </w:rPr>
              <w:t xml:space="preserve">the Tenderer submitting the following evidence in respect of the Tenderer (including the Prime Contractor and any Subcontractors, as applicable) to the extent not already provided, within seven (7) days of request by the Contracting Authority: (i) a Declaration in the form attached at Appendix 5; (ii) if applicable, evidence to the effect that measures taken by the entity concerned </w:t>
            </w:r>
            <w:r w:rsidRPr="002C03E4">
              <w:rPr>
                <w:rFonts w:asciiTheme="majorHAnsi" w:hAnsiTheme="majorHAnsi" w:cstheme="majorHAnsi"/>
                <w:color w:val="000000"/>
              </w:rPr>
              <w:lastRenderedPageBreak/>
              <w:t>are sufficient to demonstrate its reliability despite the existence of a relevant Exclusion Ground; (iii) all or any of the supporting documents and</w:t>
            </w:r>
          </w:p>
          <w:p w14:paraId="5AE95B53" w14:textId="77777777" w:rsidR="00DB47A0" w:rsidRPr="002C03E4" w:rsidRDefault="00027B6D">
            <w:pPr>
              <w:numPr>
                <w:ilvl w:val="0"/>
                <w:numId w:val="1"/>
              </w:numPr>
              <w:pBdr>
                <w:top w:val="nil"/>
                <w:left w:val="nil"/>
                <w:bottom w:val="nil"/>
                <w:right w:val="nil"/>
                <w:between w:val="nil"/>
              </w:pBdr>
              <w:spacing w:after="120"/>
              <w:ind w:left="360"/>
              <w:jc w:val="both"/>
              <w:rPr>
                <w:rFonts w:asciiTheme="majorHAnsi" w:hAnsiTheme="majorHAnsi" w:cstheme="majorHAnsi"/>
              </w:rPr>
            </w:pPr>
            <w:r w:rsidRPr="002C03E4">
              <w:rPr>
                <w:rFonts w:asciiTheme="majorHAnsi" w:hAnsiTheme="majorHAnsi" w:cstheme="majorHAnsi"/>
                <w:color w:val="000000"/>
              </w:rPr>
              <w:t>the evidence above demonstrating that each entity concerned meets the Selection Criteria and the compliance requirements specified.</w:t>
            </w:r>
          </w:p>
          <w:p w14:paraId="45617730" w14:textId="77777777" w:rsidR="00DB47A0" w:rsidRPr="002C03E4" w:rsidRDefault="00DB47A0">
            <w:pPr>
              <w:pBdr>
                <w:top w:val="nil"/>
                <w:left w:val="nil"/>
                <w:bottom w:val="nil"/>
                <w:right w:val="nil"/>
                <w:between w:val="nil"/>
              </w:pBdr>
              <w:spacing w:after="120"/>
              <w:ind w:left="360"/>
              <w:jc w:val="both"/>
              <w:rPr>
                <w:rFonts w:asciiTheme="majorHAnsi" w:hAnsiTheme="majorHAnsi" w:cstheme="majorHAnsi"/>
                <w:color w:val="000000"/>
              </w:rPr>
            </w:pPr>
          </w:p>
          <w:p w14:paraId="472645D4" w14:textId="77777777" w:rsidR="00DB47A0" w:rsidRPr="002C03E4" w:rsidRDefault="00DB47A0">
            <w:pPr>
              <w:pBdr>
                <w:top w:val="nil"/>
                <w:left w:val="nil"/>
                <w:bottom w:val="nil"/>
                <w:right w:val="nil"/>
                <w:between w:val="nil"/>
              </w:pBdr>
              <w:spacing w:after="120"/>
              <w:ind w:left="360"/>
              <w:jc w:val="both"/>
              <w:rPr>
                <w:rFonts w:asciiTheme="majorHAnsi" w:hAnsiTheme="majorHAnsi" w:cstheme="majorHAnsi"/>
                <w:color w:val="000000"/>
              </w:rPr>
            </w:pPr>
          </w:p>
          <w:p w14:paraId="2251A43E" w14:textId="77777777" w:rsidR="00DB47A0" w:rsidRPr="002C03E4" w:rsidRDefault="00DB47A0">
            <w:pPr>
              <w:spacing w:after="120"/>
              <w:jc w:val="both"/>
              <w:rPr>
                <w:rFonts w:asciiTheme="majorHAnsi" w:hAnsiTheme="majorHAnsi" w:cstheme="majorHAnsi"/>
              </w:rPr>
            </w:pPr>
          </w:p>
          <w:p w14:paraId="3116AA47" w14:textId="77777777" w:rsidR="00DB47A0" w:rsidRPr="002C03E4" w:rsidRDefault="00DB47A0">
            <w:pPr>
              <w:spacing w:after="120"/>
              <w:jc w:val="both"/>
              <w:rPr>
                <w:rFonts w:asciiTheme="majorHAnsi" w:hAnsiTheme="majorHAnsi" w:cstheme="majorHAnsi"/>
              </w:rPr>
            </w:pPr>
          </w:p>
          <w:p w14:paraId="4D8F31C5" w14:textId="77777777" w:rsidR="00DB47A0" w:rsidRPr="002C03E4" w:rsidRDefault="00DB47A0">
            <w:pPr>
              <w:spacing w:after="120"/>
              <w:jc w:val="both"/>
              <w:rPr>
                <w:rFonts w:asciiTheme="majorHAnsi" w:hAnsiTheme="majorHAnsi" w:cstheme="majorHAnsi"/>
              </w:rPr>
            </w:pPr>
          </w:p>
          <w:p w14:paraId="09753374" w14:textId="77777777" w:rsidR="00DB47A0" w:rsidRPr="002C03E4" w:rsidRDefault="00DB47A0">
            <w:pPr>
              <w:spacing w:after="120"/>
              <w:jc w:val="both"/>
              <w:rPr>
                <w:rFonts w:asciiTheme="majorHAnsi" w:hAnsiTheme="majorHAnsi" w:cstheme="majorHAnsi"/>
              </w:rPr>
            </w:pPr>
          </w:p>
          <w:p w14:paraId="7043974B" w14:textId="77777777" w:rsidR="00DB47A0" w:rsidRPr="002C03E4" w:rsidRDefault="00DB47A0">
            <w:pPr>
              <w:spacing w:after="120"/>
              <w:jc w:val="both"/>
              <w:rPr>
                <w:rFonts w:asciiTheme="majorHAnsi" w:hAnsiTheme="majorHAnsi" w:cstheme="majorHAnsi"/>
              </w:rPr>
            </w:pPr>
          </w:p>
          <w:p w14:paraId="6C101440" w14:textId="77777777" w:rsidR="00DB47A0" w:rsidRPr="002C03E4" w:rsidRDefault="00DB47A0">
            <w:pPr>
              <w:spacing w:after="120"/>
              <w:jc w:val="both"/>
              <w:rPr>
                <w:rFonts w:asciiTheme="majorHAnsi" w:hAnsiTheme="majorHAnsi" w:cstheme="majorHAnsi"/>
              </w:rPr>
            </w:pPr>
          </w:p>
        </w:tc>
        <w:tc>
          <w:tcPr>
            <w:tcW w:w="680" w:type="dxa"/>
          </w:tcPr>
          <w:p w14:paraId="3FE5CCC4" w14:textId="77777777" w:rsidR="00DB47A0" w:rsidRPr="002C03E4" w:rsidRDefault="00DB47A0">
            <w:pPr>
              <w:pBdr>
                <w:top w:val="nil"/>
                <w:left w:val="nil"/>
                <w:bottom w:val="nil"/>
                <w:right w:val="nil"/>
                <w:between w:val="nil"/>
              </w:pBdr>
              <w:spacing w:after="120"/>
              <w:ind w:left="360"/>
              <w:jc w:val="both"/>
              <w:rPr>
                <w:rFonts w:asciiTheme="majorHAnsi" w:hAnsiTheme="majorHAnsi" w:cstheme="majorHAnsi"/>
                <w:color w:val="000000"/>
              </w:rPr>
            </w:pPr>
          </w:p>
        </w:tc>
      </w:tr>
    </w:tbl>
    <w:p w14:paraId="45F84C41" w14:textId="77777777" w:rsidR="00DB47A0" w:rsidRPr="002C03E4" w:rsidRDefault="00DB47A0">
      <w:pPr>
        <w:rPr>
          <w:rFonts w:asciiTheme="majorHAnsi" w:eastAsia="Arial" w:hAnsiTheme="majorHAnsi" w:cstheme="majorHAnsi"/>
          <w:b/>
        </w:rPr>
      </w:pPr>
    </w:p>
    <w:p w14:paraId="6192272A" w14:textId="77777777" w:rsidR="00DB47A0" w:rsidRPr="002C03E4" w:rsidRDefault="00027B6D">
      <w:pPr>
        <w:rPr>
          <w:rFonts w:asciiTheme="majorHAnsi" w:eastAsia="Arial" w:hAnsiTheme="majorHAnsi" w:cstheme="majorHAnsi"/>
          <w:b/>
          <w:color w:val="17665C"/>
          <w:sz w:val="28"/>
          <w:szCs w:val="28"/>
        </w:rPr>
      </w:pPr>
      <w:r w:rsidRPr="002C03E4">
        <w:rPr>
          <w:rFonts w:asciiTheme="majorHAnsi" w:hAnsiTheme="majorHAnsi" w:cstheme="majorHAnsi"/>
        </w:rPr>
        <w:br w:type="page"/>
      </w:r>
    </w:p>
    <w:p w14:paraId="3EF55006" w14:textId="77777777" w:rsidR="00DB47A0" w:rsidRPr="002C03E4" w:rsidRDefault="00027B6D" w:rsidP="00380BBC">
      <w:pPr>
        <w:pStyle w:val="Heading1"/>
        <w:rPr>
          <w:rFonts w:asciiTheme="majorHAnsi" w:hAnsiTheme="majorHAnsi" w:cstheme="majorHAnsi"/>
        </w:rPr>
      </w:pPr>
      <w:bookmarkStart w:id="80" w:name="_Toc158709158"/>
      <w:r w:rsidRPr="002C03E4">
        <w:rPr>
          <w:rFonts w:asciiTheme="majorHAnsi" w:hAnsiTheme="majorHAnsi" w:cstheme="majorHAnsi"/>
        </w:rPr>
        <w:lastRenderedPageBreak/>
        <w:t>APPENDIX 1 - INSTRUCTIONS TO TENDERERS</w:t>
      </w:r>
      <w:bookmarkEnd w:id="80"/>
      <w:r w:rsidRPr="002C03E4">
        <w:rPr>
          <w:rFonts w:asciiTheme="majorHAnsi" w:hAnsiTheme="majorHAnsi" w:cstheme="majorHAnsi"/>
        </w:rPr>
        <w:t xml:space="preserve"> </w:t>
      </w:r>
    </w:p>
    <w:p w14:paraId="640BC0E2" w14:textId="3A315A5C" w:rsidR="00DB47A0" w:rsidRPr="002C03E4" w:rsidRDefault="00971642" w:rsidP="00971642">
      <w:pPr>
        <w:pStyle w:val="Heading3"/>
        <w:rPr>
          <w:rFonts w:asciiTheme="majorHAnsi" w:hAnsiTheme="majorHAnsi" w:cstheme="majorHAnsi"/>
        </w:rPr>
      </w:pPr>
      <w:bookmarkStart w:id="81" w:name="_Toc158709159"/>
      <w:r>
        <w:rPr>
          <w:rFonts w:asciiTheme="majorHAnsi" w:hAnsiTheme="majorHAnsi" w:cstheme="majorHAnsi"/>
        </w:rPr>
        <w:t xml:space="preserve">(a) </w:t>
      </w:r>
      <w:r w:rsidR="00027B6D" w:rsidRPr="002C03E4">
        <w:rPr>
          <w:rFonts w:asciiTheme="majorHAnsi" w:hAnsiTheme="majorHAnsi" w:cstheme="majorHAnsi"/>
        </w:rPr>
        <w:t>Tender Submission Requirements</w:t>
      </w:r>
      <w:bookmarkEnd w:id="81"/>
    </w:p>
    <w:p w14:paraId="31F37B9D" w14:textId="77777777" w:rsidR="00DB47A0" w:rsidRPr="002C03E4" w:rsidRDefault="00027B6D">
      <w:pPr>
        <w:ind w:right="43"/>
        <w:jc w:val="both"/>
        <w:rPr>
          <w:rFonts w:asciiTheme="majorHAnsi" w:hAnsiTheme="majorHAnsi" w:cstheme="majorHAnsi"/>
        </w:rPr>
      </w:pPr>
      <w:r w:rsidRPr="002C03E4">
        <w:rPr>
          <w:rFonts w:asciiTheme="majorHAnsi" w:hAnsiTheme="majorHAnsi" w:cstheme="majorHAnsi"/>
        </w:rPr>
        <w:t>Tenders must be submitted via the electronic post-box available on www.etenders.gov.ie.  Only Tenders submitted to the electronic post-box will be accepted.  Tenders submitted by any other means (including but not limited to by email, fax, post or hand delivery) will NOT be accepted.</w:t>
      </w:r>
    </w:p>
    <w:p w14:paraId="64DA03E2" w14:textId="77777777" w:rsidR="00DB47A0" w:rsidRPr="002C03E4" w:rsidRDefault="00027B6D">
      <w:pPr>
        <w:ind w:right="43"/>
        <w:jc w:val="both"/>
        <w:rPr>
          <w:rFonts w:asciiTheme="majorHAnsi" w:hAnsiTheme="majorHAnsi" w:cstheme="majorHAnsi"/>
        </w:rPr>
      </w:pPr>
      <w:r w:rsidRPr="002C03E4">
        <w:rPr>
          <w:rFonts w:asciiTheme="majorHAnsi" w:hAnsiTheme="majorHAnsi" w:cstheme="majorHAnsi"/>
        </w:rPr>
        <w:t>Tenderers must ensure that they give themselves enough time to upload and submit all required tender documentation before the Tender Deadline (as defined in paragraph 2.6.2).</w:t>
      </w:r>
      <w:r w:rsidRPr="002C03E4">
        <w:rPr>
          <w:rFonts w:asciiTheme="majorHAnsi" w:eastAsia="Arial" w:hAnsiTheme="majorHAnsi" w:cstheme="majorHAnsi"/>
        </w:rPr>
        <w:t xml:space="preserve"> </w:t>
      </w:r>
      <w:r w:rsidRPr="002C03E4">
        <w:rPr>
          <w:rFonts w:asciiTheme="majorHAnsi" w:hAnsiTheme="majorHAnsi" w:cstheme="majorHAnsi"/>
        </w:rPr>
        <w:t xml:space="preserve">Tenders should produce their response as a </w:t>
      </w:r>
      <w:r w:rsidRPr="002C03E4">
        <w:rPr>
          <w:rFonts w:asciiTheme="majorHAnsi" w:hAnsiTheme="majorHAnsi" w:cstheme="majorHAnsi"/>
          <w:b/>
        </w:rPr>
        <w:t>SINGLE UPLOADED FILE, if possible, which is clearly labelled, page numbered and indexed</w:t>
      </w:r>
      <w:r w:rsidRPr="002C03E4">
        <w:rPr>
          <w:rFonts w:asciiTheme="majorHAnsi" w:hAnsiTheme="majorHAnsi" w:cstheme="majorHAnsi"/>
        </w:rPr>
        <w:t>. Tenderers should consider the fact that upload speeds vary.  There is a maximum of 4GB for the total (combined) documents sent to the electronic post-box.</w:t>
      </w:r>
    </w:p>
    <w:p w14:paraId="1AD3EABE" w14:textId="77777777" w:rsidR="00DB47A0" w:rsidRPr="002C03E4" w:rsidRDefault="00027B6D">
      <w:pPr>
        <w:ind w:right="43"/>
        <w:jc w:val="both"/>
        <w:rPr>
          <w:rFonts w:asciiTheme="majorHAnsi" w:hAnsiTheme="majorHAnsi" w:cstheme="majorHAnsi"/>
        </w:rPr>
      </w:pPr>
      <w:r w:rsidRPr="002C03E4">
        <w:rPr>
          <w:rFonts w:asciiTheme="majorHAnsi" w:hAnsiTheme="majorHAnsi" w:cstheme="majorHAnsi"/>
        </w:rPr>
        <w:t>To submit a document to the electronic post-box, please note that you must click “Submit Response”.  After submitting you can still modify and re-send your response up until the response deadline.  Tenderers should be aware that the ‘Submit Response’ button will be disabled automatically upon the expiration of the response deadline.</w:t>
      </w:r>
    </w:p>
    <w:p w14:paraId="4EE1353E" w14:textId="6818E9BD" w:rsidR="00DB47A0" w:rsidRPr="002C03E4" w:rsidRDefault="00027B6D">
      <w:pPr>
        <w:ind w:right="43"/>
        <w:jc w:val="both"/>
        <w:rPr>
          <w:rFonts w:asciiTheme="majorHAnsi" w:hAnsiTheme="majorHAnsi" w:cstheme="majorHAnsi"/>
        </w:rPr>
      </w:pPr>
      <w:r w:rsidRPr="002C03E4">
        <w:rPr>
          <w:rFonts w:asciiTheme="majorHAnsi" w:hAnsiTheme="majorHAnsi" w:cstheme="majorHAnsi"/>
        </w:rPr>
        <w:t xml:space="preserve">Tenders must be received not later than </w:t>
      </w:r>
      <w:commentRangeStart w:id="82"/>
      <w:r w:rsidRPr="002C03E4">
        <w:rPr>
          <w:rFonts w:asciiTheme="majorHAnsi" w:hAnsiTheme="majorHAnsi" w:cstheme="majorHAnsi"/>
        </w:rPr>
        <w:t>1</w:t>
      </w:r>
      <w:r w:rsidR="0018762A">
        <w:rPr>
          <w:rFonts w:asciiTheme="majorHAnsi" w:hAnsiTheme="majorHAnsi" w:cstheme="majorHAnsi"/>
        </w:rPr>
        <w:t>5</w:t>
      </w:r>
      <w:r w:rsidRPr="002C03E4">
        <w:rPr>
          <w:rFonts w:asciiTheme="majorHAnsi" w:hAnsiTheme="majorHAnsi" w:cstheme="majorHAnsi"/>
        </w:rPr>
        <w:t>:00hrs</w:t>
      </w:r>
      <w:r w:rsidR="0018762A">
        <w:rPr>
          <w:rFonts w:asciiTheme="majorHAnsi" w:hAnsiTheme="majorHAnsi" w:cstheme="majorHAnsi"/>
        </w:rPr>
        <w:t>,</w:t>
      </w:r>
      <w:r w:rsidRPr="002C03E4">
        <w:rPr>
          <w:rFonts w:asciiTheme="majorHAnsi" w:hAnsiTheme="majorHAnsi" w:cstheme="majorHAnsi"/>
        </w:rPr>
        <w:t xml:space="preserve"> on </w:t>
      </w:r>
      <w:r w:rsidR="0018762A">
        <w:rPr>
          <w:rFonts w:asciiTheme="majorHAnsi" w:hAnsiTheme="majorHAnsi" w:cstheme="majorHAnsi"/>
        </w:rPr>
        <w:t>Date TBC</w:t>
      </w:r>
      <w:r w:rsidRPr="002C03E4">
        <w:rPr>
          <w:rFonts w:asciiTheme="majorHAnsi" w:hAnsiTheme="majorHAnsi" w:cstheme="majorHAnsi"/>
        </w:rPr>
        <w:t xml:space="preserve"> (the “Tender Deadline”).  </w:t>
      </w:r>
      <w:commentRangeEnd w:id="82"/>
      <w:r w:rsidR="0018762A">
        <w:rPr>
          <w:rStyle w:val="CommentReference"/>
        </w:rPr>
        <w:commentReference w:id="82"/>
      </w:r>
      <w:r w:rsidRPr="002C03E4">
        <w:rPr>
          <w:rFonts w:asciiTheme="majorHAnsi" w:hAnsiTheme="majorHAnsi" w:cstheme="majorHAnsi"/>
        </w:rPr>
        <w:t xml:space="preserve">Tenders that are received late WILL NOT be considered in this Competition. </w:t>
      </w:r>
    </w:p>
    <w:p w14:paraId="30C46A89" w14:textId="77777777" w:rsidR="00DB47A0" w:rsidRPr="002C03E4" w:rsidRDefault="00027B6D">
      <w:pPr>
        <w:ind w:right="43"/>
        <w:jc w:val="both"/>
        <w:rPr>
          <w:rFonts w:asciiTheme="majorHAnsi" w:hAnsiTheme="majorHAnsi" w:cstheme="majorHAnsi"/>
        </w:rPr>
      </w:pPr>
      <w:r w:rsidRPr="002C03E4">
        <w:rPr>
          <w:rFonts w:asciiTheme="majorHAnsi" w:hAnsiTheme="majorHAnsi" w:cstheme="majorHAnsi"/>
        </w:rPr>
        <w:t>Tenders must be submitted in English.</w:t>
      </w:r>
    </w:p>
    <w:p w14:paraId="7A37C988" w14:textId="7F596231" w:rsidR="00DB47A0" w:rsidRPr="002C03E4" w:rsidRDefault="00027B6D">
      <w:pPr>
        <w:ind w:right="43"/>
        <w:jc w:val="both"/>
        <w:rPr>
          <w:rFonts w:asciiTheme="majorHAnsi" w:hAnsiTheme="majorHAnsi" w:cstheme="majorHAnsi"/>
        </w:rPr>
      </w:pPr>
      <w:r w:rsidRPr="002C03E4">
        <w:rPr>
          <w:rFonts w:asciiTheme="majorHAnsi" w:hAnsiTheme="majorHAnsi" w:cstheme="majorHAnsi"/>
        </w:rPr>
        <w:t xml:space="preserve">Each Tenderer is limited to submitting one Tender in its own capacity and one Tender as part of a consortium/group of undertakings under this </w:t>
      </w:r>
      <w:r w:rsidR="00EE1DD3" w:rsidRPr="002C03E4">
        <w:rPr>
          <w:rFonts w:asciiTheme="majorHAnsi" w:hAnsiTheme="majorHAnsi" w:cstheme="majorHAnsi"/>
        </w:rPr>
        <w:t>CFT</w:t>
      </w:r>
      <w:r w:rsidRPr="002C03E4">
        <w:rPr>
          <w:rFonts w:asciiTheme="majorHAnsi" w:hAnsiTheme="majorHAnsi" w:cstheme="majorHAnsi"/>
        </w:rPr>
        <w:t>.</w:t>
      </w:r>
    </w:p>
    <w:p w14:paraId="493B5659" w14:textId="77777777" w:rsidR="00DB47A0" w:rsidRPr="002C03E4" w:rsidRDefault="00027B6D">
      <w:pPr>
        <w:ind w:right="43"/>
        <w:jc w:val="both"/>
        <w:rPr>
          <w:rFonts w:asciiTheme="majorHAnsi" w:hAnsiTheme="majorHAnsi" w:cstheme="majorHAnsi"/>
        </w:rPr>
      </w:pPr>
      <w:r w:rsidRPr="002C03E4">
        <w:rPr>
          <w:rFonts w:asciiTheme="majorHAnsi" w:hAnsiTheme="majorHAnsi" w:cstheme="majorHAnsi"/>
        </w:rPr>
        <w:t>All Tenders submitted in soft copy must be compiled such that they can be read immediately using Microsoft File Formats Word and Excel and / or PDF readers.  The Contracting Authority is not responsible for corruption in electronic documents. Tenderers must ensure electronic documents are not corrupt.</w:t>
      </w:r>
    </w:p>
    <w:p w14:paraId="046C7C90" w14:textId="77777777" w:rsidR="00DB47A0" w:rsidRPr="002C03E4" w:rsidRDefault="00DB47A0">
      <w:pPr>
        <w:spacing w:after="0" w:line="360" w:lineRule="auto"/>
        <w:jc w:val="both"/>
        <w:rPr>
          <w:rFonts w:asciiTheme="majorHAnsi" w:eastAsia="Arial" w:hAnsiTheme="majorHAnsi" w:cstheme="majorHAnsi"/>
        </w:rPr>
      </w:pPr>
    </w:p>
    <w:p w14:paraId="50F346D3" w14:textId="77777777" w:rsidR="00DB47A0" w:rsidRPr="002C03E4" w:rsidRDefault="00027B6D">
      <w:pPr>
        <w:pStyle w:val="Heading3"/>
        <w:rPr>
          <w:rFonts w:asciiTheme="majorHAnsi" w:hAnsiTheme="majorHAnsi" w:cstheme="majorHAnsi"/>
        </w:rPr>
      </w:pPr>
      <w:bookmarkStart w:id="83" w:name="_Toc158709160"/>
      <w:r w:rsidRPr="002C03E4">
        <w:rPr>
          <w:rFonts w:asciiTheme="majorHAnsi" w:hAnsiTheme="majorHAnsi" w:cstheme="majorHAnsi"/>
        </w:rPr>
        <w:t>(b) Queries and Clarifications</w:t>
      </w:r>
      <w:bookmarkEnd w:id="83"/>
    </w:p>
    <w:tbl>
      <w:tblPr>
        <w:tblW w:w="9026" w:type="dxa"/>
        <w:tblLayout w:type="fixed"/>
        <w:tblCellMar>
          <w:top w:w="100" w:type="dxa"/>
          <w:left w:w="10" w:type="dxa"/>
          <w:bottom w:w="100" w:type="dxa"/>
          <w:right w:w="10" w:type="dxa"/>
        </w:tblCellMar>
        <w:tblLook w:val="0000" w:firstRow="0" w:lastRow="0" w:firstColumn="0" w:lastColumn="0" w:noHBand="0" w:noVBand="0"/>
      </w:tblPr>
      <w:tblGrid>
        <w:gridCol w:w="9026"/>
      </w:tblGrid>
      <w:tr w:rsidR="00DB47A0" w:rsidRPr="002C03E4" w14:paraId="79DDE963" w14:textId="77777777">
        <w:tc>
          <w:tcPr>
            <w:tcW w:w="9026" w:type="dxa"/>
            <w:shd w:val="clear" w:color="auto" w:fill="auto"/>
            <w:tcMar>
              <w:top w:w="0" w:type="dxa"/>
              <w:left w:w="108" w:type="dxa"/>
              <w:bottom w:w="0" w:type="dxa"/>
              <w:right w:w="108" w:type="dxa"/>
            </w:tcMar>
          </w:tcPr>
          <w:p w14:paraId="1FF0F46E" w14:textId="08B461B4" w:rsidR="00DB47A0" w:rsidRPr="002C03E4" w:rsidRDefault="00027B6D" w:rsidP="006303FD">
            <w:pPr>
              <w:rPr>
                <w:rFonts w:asciiTheme="majorHAnsi" w:hAnsiTheme="majorHAnsi" w:cstheme="majorHAnsi"/>
              </w:rPr>
            </w:pPr>
            <w:r w:rsidRPr="002C03E4">
              <w:rPr>
                <w:rFonts w:asciiTheme="majorHAnsi" w:hAnsiTheme="majorHAnsi" w:cstheme="majorHAnsi"/>
              </w:rPr>
              <w:t xml:space="preserve">All queries relating to any aspect of this Competition or of this </w:t>
            </w:r>
            <w:r w:rsidR="00EE1DD3" w:rsidRPr="002C03E4">
              <w:rPr>
                <w:rFonts w:asciiTheme="majorHAnsi" w:hAnsiTheme="majorHAnsi" w:cstheme="majorHAnsi"/>
              </w:rPr>
              <w:t>CFT</w:t>
            </w:r>
            <w:r w:rsidRPr="002C03E4">
              <w:rPr>
                <w:rFonts w:asciiTheme="majorHAnsi" w:hAnsiTheme="majorHAnsi" w:cstheme="majorHAnsi"/>
              </w:rPr>
              <w:t xml:space="preserve"> must be directed to the messaging facility on </w:t>
            </w:r>
            <w:hyperlink r:id="rId40">
              <w:r w:rsidRPr="002C03E4">
                <w:rPr>
                  <w:rFonts w:asciiTheme="majorHAnsi" w:hAnsiTheme="majorHAnsi" w:cstheme="majorHAnsi"/>
                  <w:color w:val="0000FF"/>
                  <w:u w:val="single"/>
                </w:rPr>
                <w:t>www.etenders.gov.ie</w:t>
              </w:r>
            </w:hyperlink>
            <w:r w:rsidRPr="002C03E4">
              <w:rPr>
                <w:rFonts w:asciiTheme="majorHAnsi" w:hAnsiTheme="majorHAnsi" w:cstheme="majorHAnsi"/>
              </w:rPr>
              <w:t xml:space="preserve">.  Queries will be accepted no later than </w:t>
            </w:r>
            <w:commentRangeStart w:id="84"/>
            <w:r w:rsidR="0018762A" w:rsidRPr="0018762A">
              <w:rPr>
                <w:rFonts w:asciiTheme="majorHAnsi" w:hAnsiTheme="majorHAnsi" w:cstheme="majorHAnsi"/>
              </w:rPr>
              <w:t>15:00hrs, Date TBC</w:t>
            </w:r>
            <w:commentRangeEnd w:id="84"/>
            <w:r w:rsidR="0018762A">
              <w:rPr>
                <w:rStyle w:val="CommentReference"/>
              </w:rPr>
              <w:commentReference w:id="84"/>
            </w:r>
            <w:r w:rsidR="003B7930" w:rsidRPr="0018762A">
              <w:rPr>
                <w:rFonts w:asciiTheme="majorHAnsi" w:hAnsiTheme="majorHAnsi" w:cstheme="majorHAnsi"/>
              </w:rPr>
              <w:t xml:space="preserve"> </w:t>
            </w:r>
            <w:r w:rsidRPr="0018762A">
              <w:rPr>
                <w:rFonts w:asciiTheme="majorHAnsi" w:hAnsiTheme="majorHAnsi" w:cstheme="majorHAnsi"/>
              </w:rPr>
              <w:t>unless otherwise published by the Contracting Authority. For the avoidance of doubt</w:t>
            </w:r>
            <w:r w:rsidRPr="002C03E4">
              <w:rPr>
                <w:rFonts w:asciiTheme="majorHAnsi" w:hAnsiTheme="majorHAnsi" w:cstheme="majorHAnsi"/>
              </w:rPr>
              <w:t>, Tenderers may not contact the Contracting Authority directly regarding any aspect of this Competition.</w:t>
            </w:r>
          </w:p>
        </w:tc>
      </w:tr>
      <w:tr w:rsidR="00DB47A0" w:rsidRPr="002C03E4" w14:paraId="505C8811" w14:textId="77777777">
        <w:tc>
          <w:tcPr>
            <w:tcW w:w="9026" w:type="dxa"/>
            <w:shd w:val="clear" w:color="auto" w:fill="auto"/>
            <w:tcMar>
              <w:top w:w="0" w:type="dxa"/>
              <w:left w:w="108" w:type="dxa"/>
              <w:bottom w:w="0" w:type="dxa"/>
              <w:right w:w="108" w:type="dxa"/>
            </w:tcMar>
          </w:tcPr>
          <w:p w14:paraId="514F7B77" w14:textId="51FCDBD2" w:rsidR="00DB47A0" w:rsidRPr="002C03E4" w:rsidRDefault="00027B6D">
            <w:pPr>
              <w:jc w:val="both"/>
              <w:rPr>
                <w:rFonts w:asciiTheme="majorHAnsi" w:hAnsiTheme="majorHAnsi" w:cstheme="majorHAnsi"/>
              </w:rPr>
            </w:pPr>
            <w:r w:rsidRPr="002C03E4">
              <w:rPr>
                <w:rFonts w:asciiTheme="majorHAnsi" w:hAnsiTheme="majorHAnsi" w:cstheme="majorHAnsi"/>
              </w:rPr>
              <w:t xml:space="preserve">All responses to queries will be issued by the Contracting Authority via the messaging facility on </w:t>
            </w:r>
            <w:hyperlink r:id="rId41">
              <w:r w:rsidRPr="002C03E4">
                <w:rPr>
                  <w:rFonts w:asciiTheme="majorHAnsi" w:hAnsiTheme="majorHAnsi" w:cstheme="majorHAnsi"/>
                  <w:color w:val="0000FF"/>
                  <w:u w:val="single"/>
                </w:rPr>
                <w:t>www.etenders.gov.ie</w:t>
              </w:r>
            </w:hyperlink>
            <w:r w:rsidRPr="002C03E4">
              <w:rPr>
                <w:rFonts w:asciiTheme="majorHAnsi" w:hAnsiTheme="majorHAnsi" w:cstheme="majorHAnsi"/>
              </w:rPr>
              <w:t xml:space="preserve">. Where appropriate, queries may be amalgamated. Tenderers should note that the Contracting Authority will not respond to individual Tenderers privately. Responses to </w:t>
            </w:r>
            <w:r w:rsidRPr="002C03E4">
              <w:rPr>
                <w:rFonts w:asciiTheme="majorHAnsi" w:hAnsiTheme="majorHAnsi" w:cstheme="majorHAnsi"/>
              </w:rPr>
              <w:lastRenderedPageBreak/>
              <w:t xml:space="preserve">queries will be issued via eTenders to all parties who have expressed an interest in the contract on that site, </w:t>
            </w:r>
            <w:r w:rsidR="00634406" w:rsidRPr="002C03E4">
              <w:rPr>
                <w:rFonts w:asciiTheme="majorHAnsi" w:hAnsiTheme="majorHAnsi" w:cstheme="majorHAnsi"/>
              </w:rPr>
              <w:t>to</w:t>
            </w:r>
            <w:r w:rsidRPr="002C03E4">
              <w:rPr>
                <w:rFonts w:asciiTheme="majorHAnsi" w:hAnsiTheme="majorHAnsi" w:cstheme="majorHAnsi"/>
              </w:rPr>
              <w:t xml:space="preserve"> ensure that no party has an unfair advantage over any other. </w:t>
            </w:r>
          </w:p>
          <w:p w14:paraId="714071D9"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For the purpose of circulating responses queries will be edited to avoid disclosing the identity of the querist, and any sensitive information included in the query should be clearly indicated.  Please note that the Contracting Authority cannot accept responsibility for information relayed (or not relayed) via third parties.</w:t>
            </w:r>
          </w:p>
        </w:tc>
      </w:tr>
      <w:tr w:rsidR="00DB47A0" w:rsidRPr="002C03E4" w14:paraId="1D7B973A" w14:textId="77777777">
        <w:trPr>
          <w:trHeight w:val="443"/>
        </w:trPr>
        <w:tc>
          <w:tcPr>
            <w:tcW w:w="9026" w:type="dxa"/>
            <w:shd w:val="clear" w:color="auto" w:fill="auto"/>
            <w:tcMar>
              <w:top w:w="0" w:type="dxa"/>
              <w:left w:w="108" w:type="dxa"/>
              <w:bottom w:w="0" w:type="dxa"/>
              <w:right w:w="108" w:type="dxa"/>
            </w:tcMar>
          </w:tcPr>
          <w:p w14:paraId="08DCE64C" w14:textId="77777777" w:rsidR="00DB47A0" w:rsidRPr="002C03E4" w:rsidRDefault="00027B6D">
            <w:pPr>
              <w:jc w:val="both"/>
              <w:rPr>
                <w:rFonts w:asciiTheme="majorHAnsi" w:hAnsiTheme="majorHAnsi" w:cstheme="majorHAnsi"/>
              </w:rPr>
            </w:pPr>
            <w:r w:rsidRPr="002C03E4">
              <w:rPr>
                <w:rFonts w:asciiTheme="majorHAnsi" w:hAnsiTheme="majorHAnsi" w:cstheme="majorHAnsi"/>
              </w:rPr>
              <w:lastRenderedPageBreak/>
              <w:t>The Contracting Authority reserves the right to issue or seek written clarifications.</w:t>
            </w:r>
          </w:p>
        </w:tc>
      </w:tr>
      <w:tr w:rsidR="00DB47A0" w:rsidRPr="002C03E4" w14:paraId="2D51E360" w14:textId="77777777">
        <w:tc>
          <w:tcPr>
            <w:tcW w:w="9026" w:type="dxa"/>
            <w:shd w:val="clear" w:color="auto" w:fill="auto"/>
            <w:tcMar>
              <w:top w:w="0" w:type="dxa"/>
              <w:left w:w="108" w:type="dxa"/>
              <w:bottom w:w="0" w:type="dxa"/>
              <w:right w:w="108" w:type="dxa"/>
            </w:tcMar>
          </w:tcPr>
          <w:p w14:paraId="29654697" w14:textId="77777777" w:rsidR="00DB47A0" w:rsidRPr="002C03E4" w:rsidRDefault="00027B6D">
            <w:pPr>
              <w:tabs>
                <w:tab w:val="center" w:pos="4153"/>
                <w:tab w:val="right" w:pos="8306"/>
              </w:tabs>
              <w:jc w:val="both"/>
              <w:rPr>
                <w:rFonts w:asciiTheme="majorHAnsi" w:hAnsiTheme="majorHAnsi" w:cstheme="majorHAnsi"/>
              </w:rPr>
            </w:pPr>
            <w:r w:rsidRPr="002C03E4">
              <w:rPr>
                <w:rFonts w:asciiTheme="majorHAnsi" w:hAnsiTheme="majorHAnsi" w:cstheme="majorHAnsi"/>
              </w:rPr>
              <w:t xml:space="preserve">The Contracting Authority reserves the right at any time before the Tender Deadline, to update or amend the information contained in this document and/or to extend the Tender Deadline. Participating Tenderers will be informed of any such amendment or extension through the eTenders website. </w:t>
            </w:r>
          </w:p>
        </w:tc>
      </w:tr>
      <w:tr w:rsidR="00DB47A0" w:rsidRPr="002C03E4" w14:paraId="65364C65" w14:textId="77777777">
        <w:trPr>
          <w:trHeight w:val="420"/>
        </w:trPr>
        <w:tc>
          <w:tcPr>
            <w:tcW w:w="9026" w:type="dxa"/>
            <w:shd w:val="clear" w:color="auto" w:fill="auto"/>
            <w:tcMar>
              <w:top w:w="0" w:type="dxa"/>
              <w:left w:w="108" w:type="dxa"/>
              <w:bottom w:w="0" w:type="dxa"/>
              <w:right w:w="108" w:type="dxa"/>
            </w:tcMar>
          </w:tcPr>
          <w:p w14:paraId="398CAF85" w14:textId="77777777" w:rsidR="00DB47A0" w:rsidRPr="002C03E4" w:rsidRDefault="00027B6D">
            <w:pPr>
              <w:tabs>
                <w:tab w:val="center" w:pos="4153"/>
                <w:tab w:val="right" w:pos="8306"/>
              </w:tabs>
              <w:jc w:val="both"/>
              <w:rPr>
                <w:rFonts w:asciiTheme="majorHAnsi" w:hAnsiTheme="majorHAnsi" w:cstheme="majorHAnsi"/>
              </w:rPr>
            </w:pPr>
            <w:r w:rsidRPr="002C03E4">
              <w:rPr>
                <w:rFonts w:asciiTheme="majorHAnsi" w:hAnsiTheme="majorHAnsi" w:cstheme="majorHAnsi"/>
              </w:rPr>
              <w:t xml:space="preserve">Tenderers should ensure that they register their interest in this Competition, by clicking on the “Accept” button on </w:t>
            </w:r>
            <w:hyperlink r:id="rId42">
              <w:r w:rsidRPr="002C03E4">
                <w:rPr>
                  <w:rFonts w:asciiTheme="majorHAnsi" w:hAnsiTheme="majorHAnsi" w:cstheme="majorHAnsi"/>
                  <w:color w:val="0000FF"/>
                  <w:u w:val="single"/>
                </w:rPr>
                <w:t>www.etenders.gov.ie</w:t>
              </w:r>
            </w:hyperlink>
            <w:r w:rsidRPr="002C03E4">
              <w:rPr>
                <w:rFonts w:asciiTheme="majorHAnsi" w:hAnsiTheme="majorHAnsi" w:cstheme="majorHAnsi"/>
              </w:rPr>
              <w:t>, to receive all responses to queries and other updates in relation to this Competition.</w:t>
            </w:r>
          </w:p>
        </w:tc>
      </w:tr>
    </w:tbl>
    <w:p w14:paraId="6F1D98AE" w14:textId="77777777" w:rsidR="00DB47A0" w:rsidRPr="002C03E4" w:rsidRDefault="00DB47A0">
      <w:pPr>
        <w:ind w:right="43"/>
        <w:jc w:val="both"/>
        <w:rPr>
          <w:rFonts w:asciiTheme="majorHAnsi" w:eastAsia="Arial" w:hAnsiTheme="majorHAnsi" w:cstheme="majorHAnsi"/>
        </w:rPr>
      </w:pPr>
    </w:p>
    <w:p w14:paraId="5D772AD1" w14:textId="77777777" w:rsidR="00DB47A0" w:rsidRPr="002C03E4" w:rsidRDefault="00027B6D">
      <w:pPr>
        <w:pStyle w:val="Heading3"/>
        <w:rPr>
          <w:rFonts w:asciiTheme="majorHAnsi" w:hAnsiTheme="majorHAnsi" w:cstheme="majorHAnsi"/>
        </w:rPr>
      </w:pPr>
      <w:bookmarkStart w:id="85" w:name="_Toc158709161"/>
      <w:r w:rsidRPr="002C03E4">
        <w:rPr>
          <w:rFonts w:asciiTheme="majorHAnsi" w:hAnsiTheme="majorHAnsi" w:cstheme="majorHAnsi"/>
        </w:rPr>
        <w:t>(c) Sufficiency &amp; Accuracy of Tender</w:t>
      </w:r>
      <w:bookmarkEnd w:id="85"/>
    </w:p>
    <w:p w14:paraId="3FB28B70" w14:textId="77777777" w:rsidR="00DB47A0" w:rsidRPr="002C03E4" w:rsidRDefault="00027B6D">
      <w:pPr>
        <w:spacing w:after="0"/>
        <w:ind w:right="43"/>
        <w:jc w:val="both"/>
        <w:rPr>
          <w:rFonts w:asciiTheme="majorHAnsi" w:hAnsiTheme="majorHAnsi" w:cstheme="majorHAnsi"/>
        </w:rPr>
      </w:pPr>
      <w:r w:rsidRPr="002C03E4">
        <w:rPr>
          <w:rFonts w:asciiTheme="majorHAnsi" w:hAnsiTheme="majorHAnsi" w:cstheme="majorHAnsi"/>
        </w:rPr>
        <w:t>Tenderers will be deemed to have examined all the documents enclosed and by their own independent observations and enquiries will be held to have fully informed themselves as to the nature and extent of the requirements of the tender.</w:t>
      </w:r>
    </w:p>
    <w:p w14:paraId="3F9C16AA" w14:textId="77777777" w:rsidR="00DB47A0" w:rsidRPr="002C03E4" w:rsidRDefault="00027B6D">
      <w:pPr>
        <w:pBdr>
          <w:top w:val="nil"/>
          <w:left w:val="nil"/>
          <w:bottom w:val="nil"/>
          <w:right w:val="nil"/>
          <w:between w:val="nil"/>
        </w:pBdr>
        <w:tabs>
          <w:tab w:val="left" w:pos="720"/>
          <w:tab w:val="left" w:pos="1440"/>
          <w:tab w:val="left" w:pos="2304"/>
          <w:tab w:val="right" w:pos="7938"/>
        </w:tabs>
        <w:spacing w:after="0"/>
        <w:ind w:right="43"/>
        <w:jc w:val="both"/>
        <w:rPr>
          <w:rFonts w:asciiTheme="majorHAnsi" w:hAnsiTheme="majorHAnsi" w:cstheme="majorHAnsi"/>
          <w:color w:val="000000"/>
        </w:rPr>
      </w:pPr>
      <w:r w:rsidRPr="002C03E4">
        <w:rPr>
          <w:rFonts w:asciiTheme="majorHAnsi" w:hAnsiTheme="majorHAnsi" w:cstheme="majorHAnsi"/>
          <w:color w:val="000000"/>
        </w:rPr>
        <w:t xml:space="preserve">Tenderers are cautioned to check the accuracy of their tender prior to submission. A tender found containing any clerical errors or omissions may, at the sole discretion of the Contracting Authority, be referred to the tenderer for correction. Any subsequent adjustment(s) must be confirmed in writing.  </w:t>
      </w:r>
    </w:p>
    <w:p w14:paraId="621E3C77" w14:textId="77777777" w:rsidR="00DB47A0" w:rsidRPr="002C03E4" w:rsidRDefault="00DB47A0">
      <w:pPr>
        <w:pBdr>
          <w:top w:val="nil"/>
          <w:left w:val="nil"/>
          <w:bottom w:val="nil"/>
          <w:right w:val="nil"/>
          <w:between w:val="nil"/>
        </w:pBdr>
        <w:tabs>
          <w:tab w:val="left" w:pos="720"/>
          <w:tab w:val="left" w:pos="1440"/>
          <w:tab w:val="left" w:pos="2304"/>
          <w:tab w:val="right" w:pos="7938"/>
        </w:tabs>
        <w:spacing w:after="0"/>
        <w:ind w:right="43"/>
        <w:jc w:val="both"/>
        <w:rPr>
          <w:rFonts w:asciiTheme="majorHAnsi" w:hAnsiTheme="majorHAnsi" w:cstheme="majorHAnsi"/>
          <w:color w:val="000000"/>
        </w:rPr>
      </w:pPr>
    </w:p>
    <w:p w14:paraId="3D0290B9" w14:textId="77777777" w:rsidR="00DB47A0" w:rsidRPr="002C03E4" w:rsidRDefault="00027B6D">
      <w:pPr>
        <w:pBdr>
          <w:top w:val="nil"/>
          <w:left w:val="nil"/>
          <w:bottom w:val="nil"/>
          <w:right w:val="nil"/>
          <w:between w:val="nil"/>
        </w:pBdr>
        <w:tabs>
          <w:tab w:val="left" w:pos="720"/>
          <w:tab w:val="left" w:pos="1440"/>
          <w:tab w:val="left" w:pos="2304"/>
          <w:tab w:val="right" w:pos="7938"/>
        </w:tabs>
        <w:spacing w:after="0"/>
        <w:ind w:right="43"/>
        <w:jc w:val="both"/>
        <w:rPr>
          <w:rFonts w:asciiTheme="majorHAnsi" w:hAnsiTheme="majorHAnsi" w:cstheme="majorHAnsi"/>
          <w:color w:val="000000"/>
        </w:rPr>
      </w:pPr>
      <w:r w:rsidRPr="002C03E4">
        <w:rPr>
          <w:rFonts w:asciiTheme="majorHAnsi" w:hAnsiTheme="majorHAnsi" w:cstheme="majorHAnsi"/>
          <w:color w:val="000000"/>
        </w:rPr>
        <w:t>The Contracting Authority reserves the right to disqualify incomplete tenders.</w:t>
      </w:r>
    </w:p>
    <w:p w14:paraId="2676EDD6" w14:textId="77777777" w:rsidR="00DB47A0" w:rsidRPr="002C03E4" w:rsidRDefault="00DB47A0">
      <w:pPr>
        <w:pBdr>
          <w:top w:val="nil"/>
          <w:left w:val="nil"/>
          <w:bottom w:val="nil"/>
          <w:right w:val="nil"/>
          <w:between w:val="nil"/>
        </w:pBdr>
        <w:tabs>
          <w:tab w:val="left" w:pos="720"/>
          <w:tab w:val="left" w:pos="1440"/>
          <w:tab w:val="left" w:pos="2304"/>
          <w:tab w:val="right" w:pos="7938"/>
        </w:tabs>
        <w:spacing w:after="0"/>
        <w:ind w:right="43"/>
        <w:jc w:val="both"/>
        <w:rPr>
          <w:rFonts w:asciiTheme="majorHAnsi" w:hAnsiTheme="majorHAnsi" w:cstheme="majorHAnsi"/>
          <w:color w:val="000000"/>
        </w:rPr>
      </w:pPr>
    </w:p>
    <w:p w14:paraId="3B8F0269" w14:textId="77777777" w:rsidR="00DB47A0" w:rsidRPr="002C03E4" w:rsidRDefault="00027B6D">
      <w:pPr>
        <w:pStyle w:val="Heading3"/>
        <w:rPr>
          <w:rFonts w:asciiTheme="majorHAnsi" w:hAnsiTheme="majorHAnsi" w:cstheme="majorHAnsi"/>
        </w:rPr>
      </w:pPr>
      <w:bookmarkStart w:id="86" w:name="_Toc158709162"/>
      <w:r w:rsidRPr="002C03E4">
        <w:rPr>
          <w:rFonts w:asciiTheme="majorHAnsi" w:hAnsiTheme="majorHAnsi" w:cstheme="majorHAnsi"/>
        </w:rPr>
        <w:t>(d) Qualification of Tenders and Referential Bids</w:t>
      </w:r>
      <w:bookmarkEnd w:id="86"/>
    </w:p>
    <w:p w14:paraId="785C3D8C" w14:textId="6C89DD74" w:rsidR="00DB47A0" w:rsidRPr="002C03E4" w:rsidRDefault="00027B6D">
      <w:pPr>
        <w:pBdr>
          <w:top w:val="nil"/>
          <w:left w:val="nil"/>
          <w:bottom w:val="nil"/>
          <w:right w:val="nil"/>
          <w:between w:val="nil"/>
        </w:pBdr>
        <w:tabs>
          <w:tab w:val="left" w:pos="720"/>
          <w:tab w:val="left" w:pos="1440"/>
          <w:tab w:val="left" w:pos="2304"/>
          <w:tab w:val="right" w:pos="7938"/>
        </w:tabs>
        <w:spacing w:after="0" w:line="240" w:lineRule="auto"/>
        <w:ind w:right="43"/>
        <w:jc w:val="both"/>
        <w:rPr>
          <w:rFonts w:asciiTheme="majorHAnsi" w:hAnsiTheme="majorHAnsi" w:cstheme="majorHAnsi"/>
          <w:color w:val="000000"/>
        </w:rPr>
      </w:pPr>
      <w:r w:rsidRPr="002C03E4">
        <w:rPr>
          <w:rFonts w:asciiTheme="majorHAnsi" w:hAnsiTheme="majorHAnsi" w:cstheme="majorHAnsi"/>
          <w:color w:val="000000"/>
        </w:rPr>
        <w:t>Please note that qualifications to a Tender may be considered a counteroffer and may render the tender invalid. Tenders made by reference to other tenders are not valid and cannot be considered.</w:t>
      </w:r>
    </w:p>
    <w:p w14:paraId="0001A700" w14:textId="77777777" w:rsidR="00634406" w:rsidRPr="002C03E4" w:rsidRDefault="00634406">
      <w:pPr>
        <w:pBdr>
          <w:top w:val="nil"/>
          <w:left w:val="nil"/>
          <w:bottom w:val="nil"/>
          <w:right w:val="nil"/>
          <w:between w:val="nil"/>
        </w:pBdr>
        <w:tabs>
          <w:tab w:val="left" w:pos="720"/>
          <w:tab w:val="left" w:pos="1440"/>
          <w:tab w:val="left" w:pos="2304"/>
          <w:tab w:val="right" w:pos="7938"/>
        </w:tabs>
        <w:spacing w:after="0" w:line="240" w:lineRule="auto"/>
        <w:ind w:right="43"/>
        <w:jc w:val="both"/>
        <w:rPr>
          <w:rFonts w:asciiTheme="majorHAnsi" w:hAnsiTheme="majorHAnsi" w:cstheme="majorHAnsi"/>
          <w:color w:val="000000"/>
        </w:rPr>
      </w:pPr>
    </w:p>
    <w:p w14:paraId="05B22809" w14:textId="77777777" w:rsidR="00DB47A0" w:rsidRPr="002C03E4" w:rsidRDefault="00027B6D">
      <w:pPr>
        <w:pStyle w:val="Heading3"/>
        <w:spacing w:line="240" w:lineRule="auto"/>
        <w:rPr>
          <w:rFonts w:asciiTheme="majorHAnsi" w:hAnsiTheme="majorHAnsi" w:cstheme="majorHAnsi"/>
        </w:rPr>
      </w:pPr>
      <w:bookmarkStart w:id="87" w:name="_Toc158709163"/>
      <w:r w:rsidRPr="002C03E4">
        <w:rPr>
          <w:rFonts w:asciiTheme="majorHAnsi" w:hAnsiTheme="majorHAnsi" w:cstheme="majorHAnsi"/>
        </w:rPr>
        <w:t>(e) Extension of Tender Period</w:t>
      </w:r>
      <w:bookmarkEnd w:id="87"/>
    </w:p>
    <w:p w14:paraId="1EB6A4A2" w14:textId="77777777" w:rsidR="00DB47A0" w:rsidRPr="002C03E4" w:rsidRDefault="00027B6D">
      <w:pPr>
        <w:spacing w:after="0" w:line="240" w:lineRule="auto"/>
        <w:ind w:right="43"/>
        <w:jc w:val="both"/>
        <w:rPr>
          <w:rFonts w:asciiTheme="majorHAnsi" w:hAnsiTheme="majorHAnsi" w:cstheme="majorHAnsi"/>
        </w:rPr>
      </w:pPr>
      <w:r w:rsidRPr="002C03E4">
        <w:rPr>
          <w:rFonts w:asciiTheme="majorHAnsi" w:hAnsiTheme="majorHAnsi" w:cstheme="majorHAnsi"/>
        </w:rPr>
        <w:t>The Contracting Authority reserves the right at any time before the Tender Deadline, to update or amend the information contained in this document and/or to extend the Tender Deadline. Participating Tenderers will be informed of any such amendment or extension through the eTenders website.</w:t>
      </w:r>
    </w:p>
    <w:p w14:paraId="5FD699A4" w14:textId="77777777" w:rsidR="00DB47A0" w:rsidRPr="002C03E4" w:rsidRDefault="00027B6D">
      <w:pPr>
        <w:pStyle w:val="Heading3"/>
        <w:spacing w:line="240" w:lineRule="auto"/>
        <w:rPr>
          <w:rFonts w:asciiTheme="majorHAnsi" w:hAnsiTheme="majorHAnsi" w:cstheme="majorHAnsi"/>
        </w:rPr>
      </w:pPr>
      <w:bookmarkStart w:id="88" w:name="_Toc158709164"/>
      <w:r w:rsidRPr="002C03E4">
        <w:rPr>
          <w:rFonts w:asciiTheme="majorHAnsi" w:hAnsiTheme="majorHAnsi" w:cstheme="majorHAnsi"/>
        </w:rPr>
        <w:lastRenderedPageBreak/>
        <w:t>(f) Modifications to Tenders prior to the Closing Date for Receipt of Tenders</w:t>
      </w:r>
      <w:bookmarkEnd w:id="88"/>
    </w:p>
    <w:p w14:paraId="46D10AA9" w14:textId="77777777" w:rsidR="00DB47A0" w:rsidRPr="002C03E4" w:rsidRDefault="00027B6D">
      <w:pPr>
        <w:spacing w:after="0" w:line="240" w:lineRule="auto"/>
        <w:ind w:right="43"/>
        <w:jc w:val="both"/>
        <w:rPr>
          <w:rFonts w:asciiTheme="majorHAnsi" w:hAnsiTheme="majorHAnsi" w:cstheme="majorHAnsi"/>
        </w:rPr>
      </w:pPr>
      <w:r w:rsidRPr="002C03E4">
        <w:rPr>
          <w:rFonts w:asciiTheme="majorHAnsi" w:hAnsiTheme="majorHAnsi" w:cstheme="majorHAnsi"/>
        </w:rPr>
        <w:t xml:space="preserve">Modifications to Tenders will be accepted in the form of supplementary information and/or addenda, provided they are submitted before the closing date for receipt of tenders and clearly marked as part of the tender. Any modifications received, by whatever means, after the closing time for receipt of tenders will not be considered. </w:t>
      </w:r>
    </w:p>
    <w:p w14:paraId="5C92C651" w14:textId="77777777" w:rsidR="00DB47A0" w:rsidRPr="002C03E4" w:rsidRDefault="00DB47A0">
      <w:pPr>
        <w:spacing w:after="0" w:line="240" w:lineRule="auto"/>
        <w:ind w:right="43"/>
        <w:jc w:val="both"/>
        <w:rPr>
          <w:rFonts w:asciiTheme="majorHAnsi" w:hAnsiTheme="majorHAnsi" w:cstheme="majorHAnsi"/>
        </w:rPr>
      </w:pPr>
    </w:p>
    <w:p w14:paraId="05CEF1DD" w14:textId="77777777" w:rsidR="00DB47A0" w:rsidRPr="002C03E4" w:rsidRDefault="00027B6D">
      <w:pPr>
        <w:pStyle w:val="Heading3"/>
        <w:spacing w:line="240" w:lineRule="auto"/>
        <w:rPr>
          <w:rFonts w:asciiTheme="majorHAnsi" w:hAnsiTheme="majorHAnsi" w:cstheme="majorHAnsi"/>
        </w:rPr>
      </w:pPr>
      <w:bookmarkStart w:id="89" w:name="_Toc158709165"/>
      <w:r w:rsidRPr="002C03E4">
        <w:rPr>
          <w:rFonts w:asciiTheme="majorHAnsi" w:hAnsiTheme="majorHAnsi" w:cstheme="majorHAnsi"/>
        </w:rPr>
        <w:t>(g) Tendering Costs</w:t>
      </w:r>
      <w:bookmarkEnd w:id="89"/>
    </w:p>
    <w:p w14:paraId="6F2155FE" w14:textId="77777777" w:rsidR="00DB47A0" w:rsidRPr="002C03E4" w:rsidRDefault="00027B6D">
      <w:pPr>
        <w:spacing w:after="0" w:line="240" w:lineRule="auto"/>
        <w:ind w:right="43"/>
        <w:jc w:val="both"/>
        <w:rPr>
          <w:rFonts w:asciiTheme="majorHAnsi" w:hAnsiTheme="majorHAnsi" w:cstheme="majorHAnsi"/>
        </w:rPr>
      </w:pPr>
      <w:r w:rsidRPr="002C03E4">
        <w:rPr>
          <w:rFonts w:asciiTheme="majorHAnsi" w:hAnsiTheme="majorHAnsi" w:cstheme="majorHAnsi"/>
        </w:rPr>
        <w:t>The Contracting Authority will not be liable for any costs, charges or expenses incurred by tenderers in the preparation of proposals or any associated efforts. It is the responsibility of the tenderer to ensure that they are fully aware and understand the requirements as laid down in this document. Tenderers will be responsible for any costs incurred by them if they are required to attend clarification or other meetings or make a presentation of their proposals.</w:t>
      </w:r>
    </w:p>
    <w:p w14:paraId="6CECDFA4" w14:textId="77777777" w:rsidR="00DB47A0" w:rsidRPr="002C03E4" w:rsidRDefault="00DB47A0">
      <w:pPr>
        <w:spacing w:after="0" w:line="240" w:lineRule="auto"/>
        <w:ind w:right="43"/>
        <w:jc w:val="both"/>
        <w:rPr>
          <w:rFonts w:asciiTheme="majorHAnsi" w:hAnsiTheme="majorHAnsi" w:cstheme="majorHAnsi"/>
        </w:rPr>
      </w:pPr>
    </w:p>
    <w:p w14:paraId="564C85D8" w14:textId="77777777" w:rsidR="00DB47A0" w:rsidRPr="002C03E4" w:rsidRDefault="00027B6D">
      <w:pPr>
        <w:pStyle w:val="Heading3"/>
        <w:spacing w:line="240" w:lineRule="auto"/>
        <w:rPr>
          <w:rFonts w:asciiTheme="majorHAnsi" w:hAnsiTheme="majorHAnsi" w:cstheme="majorHAnsi"/>
        </w:rPr>
      </w:pPr>
      <w:bookmarkStart w:id="90" w:name="_Toc158709166"/>
      <w:r w:rsidRPr="002C03E4">
        <w:rPr>
          <w:rFonts w:asciiTheme="majorHAnsi" w:hAnsiTheme="majorHAnsi" w:cstheme="majorHAnsi"/>
        </w:rPr>
        <w:t>(h) Tender Validity Period</w:t>
      </w:r>
      <w:bookmarkEnd w:id="90"/>
    </w:p>
    <w:p w14:paraId="50B7A5A1" w14:textId="77777777" w:rsidR="00DB47A0" w:rsidRPr="002C03E4" w:rsidRDefault="00027B6D">
      <w:pPr>
        <w:spacing w:after="0" w:line="240" w:lineRule="auto"/>
        <w:ind w:right="43"/>
        <w:jc w:val="both"/>
        <w:rPr>
          <w:rFonts w:asciiTheme="majorHAnsi" w:hAnsiTheme="majorHAnsi" w:cstheme="majorHAnsi"/>
        </w:rPr>
      </w:pPr>
      <w:r w:rsidRPr="002C03E4">
        <w:rPr>
          <w:rFonts w:asciiTheme="majorHAnsi" w:hAnsiTheme="majorHAnsi" w:cstheme="majorHAnsi"/>
        </w:rPr>
        <w:t xml:space="preserve">To allow enough time for Tender assessment a Tender Validity period of </w:t>
      </w:r>
      <w:r w:rsidRPr="002C03E4">
        <w:rPr>
          <w:rFonts w:asciiTheme="majorHAnsi" w:hAnsiTheme="majorHAnsi" w:cstheme="majorHAnsi"/>
          <w:b/>
          <w:bCs/>
        </w:rPr>
        <w:t>12 months</w:t>
      </w:r>
      <w:r w:rsidRPr="002C03E4">
        <w:rPr>
          <w:rFonts w:asciiTheme="majorHAnsi" w:hAnsiTheme="majorHAnsi" w:cstheme="majorHAnsi"/>
        </w:rPr>
        <w:t xml:space="preserve"> is required, this period commencing on the closing date by which the Tenders are to be returned.</w:t>
      </w:r>
    </w:p>
    <w:p w14:paraId="3059FC7D" w14:textId="77777777" w:rsidR="00DB47A0" w:rsidRPr="002C03E4" w:rsidRDefault="00DB47A0">
      <w:pPr>
        <w:spacing w:after="0" w:line="240" w:lineRule="auto"/>
        <w:ind w:right="43"/>
        <w:jc w:val="both"/>
        <w:rPr>
          <w:rFonts w:asciiTheme="majorHAnsi" w:eastAsia="Arial" w:hAnsiTheme="majorHAnsi" w:cstheme="majorHAnsi"/>
        </w:rPr>
      </w:pPr>
    </w:p>
    <w:p w14:paraId="07380993" w14:textId="77777777" w:rsidR="00DB47A0" w:rsidRPr="002C03E4" w:rsidRDefault="00027B6D">
      <w:pPr>
        <w:pStyle w:val="Heading3"/>
        <w:spacing w:line="240" w:lineRule="auto"/>
        <w:rPr>
          <w:rFonts w:asciiTheme="majorHAnsi" w:hAnsiTheme="majorHAnsi" w:cstheme="majorHAnsi"/>
        </w:rPr>
      </w:pPr>
      <w:bookmarkStart w:id="91" w:name="_Toc158709167"/>
      <w:r w:rsidRPr="002C03E4">
        <w:rPr>
          <w:rFonts w:asciiTheme="majorHAnsi" w:hAnsiTheme="majorHAnsi" w:cstheme="majorHAnsi"/>
        </w:rPr>
        <w:t>(i) Currency and Payments</w:t>
      </w:r>
      <w:bookmarkEnd w:id="91"/>
    </w:p>
    <w:tbl>
      <w:tblPr>
        <w:tblW w:w="9026" w:type="dxa"/>
        <w:tblLayout w:type="fixed"/>
        <w:tblCellMar>
          <w:top w:w="100" w:type="dxa"/>
          <w:left w:w="10" w:type="dxa"/>
          <w:bottom w:w="100" w:type="dxa"/>
          <w:right w:w="10" w:type="dxa"/>
        </w:tblCellMar>
        <w:tblLook w:val="0000" w:firstRow="0" w:lastRow="0" w:firstColumn="0" w:lastColumn="0" w:noHBand="0" w:noVBand="0"/>
      </w:tblPr>
      <w:tblGrid>
        <w:gridCol w:w="9026"/>
      </w:tblGrid>
      <w:tr w:rsidR="00DB47A0" w:rsidRPr="002C03E4" w14:paraId="614832AC" w14:textId="77777777">
        <w:tc>
          <w:tcPr>
            <w:tcW w:w="9026" w:type="dxa"/>
            <w:shd w:val="clear" w:color="auto" w:fill="auto"/>
            <w:tcMar>
              <w:top w:w="0" w:type="dxa"/>
              <w:left w:w="108" w:type="dxa"/>
              <w:bottom w:w="0" w:type="dxa"/>
              <w:right w:w="108" w:type="dxa"/>
            </w:tcMar>
          </w:tcPr>
          <w:p w14:paraId="0BD40ECB" w14:textId="77777777" w:rsidR="00DB47A0" w:rsidRPr="002C03E4" w:rsidRDefault="00027B6D">
            <w:pPr>
              <w:spacing w:after="80" w:line="240" w:lineRule="auto"/>
              <w:jc w:val="both"/>
              <w:rPr>
                <w:rFonts w:asciiTheme="majorHAnsi" w:hAnsiTheme="majorHAnsi" w:cstheme="majorHAnsi"/>
              </w:rPr>
            </w:pPr>
            <w:r w:rsidRPr="002C03E4">
              <w:rPr>
                <w:rFonts w:asciiTheme="majorHAnsi" w:hAnsiTheme="majorHAnsi" w:cstheme="majorHAnsi"/>
              </w:rPr>
              <w:t>All Tenderers must complete the Pricing Schedule in the TRD document which accompanies this document.</w:t>
            </w:r>
          </w:p>
        </w:tc>
      </w:tr>
      <w:tr w:rsidR="00DB47A0" w:rsidRPr="002C03E4" w14:paraId="33FE5B59" w14:textId="77777777">
        <w:tc>
          <w:tcPr>
            <w:tcW w:w="9026" w:type="dxa"/>
            <w:shd w:val="clear" w:color="auto" w:fill="auto"/>
            <w:tcMar>
              <w:top w:w="0" w:type="dxa"/>
              <w:left w:w="108" w:type="dxa"/>
              <w:bottom w:w="0" w:type="dxa"/>
              <w:right w:w="108" w:type="dxa"/>
            </w:tcMar>
          </w:tcPr>
          <w:p w14:paraId="29CCE1C7" w14:textId="77777777" w:rsidR="00DB47A0" w:rsidRPr="002C03E4" w:rsidRDefault="00027B6D">
            <w:pPr>
              <w:spacing w:after="80" w:line="240" w:lineRule="auto"/>
              <w:jc w:val="both"/>
              <w:rPr>
                <w:rFonts w:asciiTheme="majorHAnsi" w:hAnsiTheme="majorHAnsi" w:cstheme="majorHAnsi"/>
              </w:rPr>
            </w:pPr>
            <w:r w:rsidRPr="002C03E4">
              <w:rPr>
                <w:rFonts w:asciiTheme="majorHAnsi" w:hAnsiTheme="majorHAnsi" w:cstheme="majorHAnsi"/>
              </w:rPr>
              <w:t>All prices quoted must be all-inclusive (i.e., including but not being limited to shipping, packaging, delivery, ancillary costs and all other costs/expenses), be expressed in Euro only and exclusive of VAT.  The VAT rate(s) where applicable should be indicated separately.</w:t>
            </w:r>
          </w:p>
        </w:tc>
      </w:tr>
      <w:tr w:rsidR="00DB47A0" w:rsidRPr="002C03E4" w14:paraId="53F516B0" w14:textId="77777777">
        <w:tc>
          <w:tcPr>
            <w:tcW w:w="9026" w:type="dxa"/>
            <w:shd w:val="clear" w:color="auto" w:fill="auto"/>
            <w:tcMar>
              <w:top w:w="0" w:type="dxa"/>
              <w:left w:w="108" w:type="dxa"/>
              <w:bottom w:w="0" w:type="dxa"/>
              <w:right w:w="108" w:type="dxa"/>
            </w:tcMar>
          </w:tcPr>
          <w:p w14:paraId="400326D2" w14:textId="77777777" w:rsidR="00DB47A0" w:rsidRPr="002C03E4" w:rsidRDefault="00027B6D">
            <w:pPr>
              <w:spacing w:after="80" w:line="240" w:lineRule="auto"/>
              <w:jc w:val="both"/>
              <w:rPr>
                <w:rFonts w:asciiTheme="majorHAnsi" w:hAnsiTheme="majorHAnsi" w:cstheme="majorHAnsi"/>
              </w:rPr>
            </w:pPr>
            <w:r w:rsidRPr="002C03E4">
              <w:rPr>
                <w:rFonts w:asciiTheme="majorHAnsi" w:hAnsiTheme="majorHAnsi" w:cstheme="majorHAnsi"/>
              </w:rPr>
              <w:t>Tenderers must confirm that all prices quoted in the Tender will remain valid for [insert period] commencing from the Tender Deadline.</w:t>
            </w:r>
          </w:p>
        </w:tc>
      </w:tr>
      <w:tr w:rsidR="00DB47A0" w:rsidRPr="002C03E4" w14:paraId="10FA0590" w14:textId="77777777">
        <w:tc>
          <w:tcPr>
            <w:tcW w:w="9026" w:type="dxa"/>
            <w:shd w:val="clear" w:color="auto" w:fill="auto"/>
            <w:tcMar>
              <w:top w:w="0" w:type="dxa"/>
              <w:left w:w="108" w:type="dxa"/>
              <w:bottom w:w="0" w:type="dxa"/>
              <w:right w:w="108" w:type="dxa"/>
            </w:tcMar>
          </w:tcPr>
          <w:p w14:paraId="7C7433F4" w14:textId="77777777" w:rsidR="00DB47A0" w:rsidRPr="002C03E4" w:rsidRDefault="00027B6D">
            <w:pPr>
              <w:spacing w:after="80" w:line="240" w:lineRule="auto"/>
              <w:jc w:val="both"/>
              <w:rPr>
                <w:rFonts w:asciiTheme="majorHAnsi" w:hAnsiTheme="majorHAnsi" w:cstheme="majorHAnsi"/>
              </w:rPr>
            </w:pPr>
            <w:r w:rsidRPr="002C03E4">
              <w:rPr>
                <w:rFonts w:asciiTheme="majorHAnsi" w:hAnsiTheme="majorHAnsi" w:cstheme="majorHAnsi"/>
              </w:rPr>
              <w:t>Any currency variations occurring over the term of the Services Contract shall be borne by the Tenderer.</w:t>
            </w:r>
          </w:p>
        </w:tc>
      </w:tr>
      <w:tr w:rsidR="00DB47A0" w:rsidRPr="002C03E4" w14:paraId="34D9B004" w14:textId="77777777">
        <w:trPr>
          <w:trHeight w:val="711"/>
        </w:trPr>
        <w:tc>
          <w:tcPr>
            <w:tcW w:w="9026" w:type="dxa"/>
            <w:shd w:val="clear" w:color="auto" w:fill="auto"/>
            <w:tcMar>
              <w:top w:w="0" w:type="dxa"/>
              <w:left w:w="108" w:type="dxa"/>
              <w:bottom w:w="0" w:type="dxa"/>
              <w:right w:w="108" w:type="dxa"/>
            </w:tcMar>
          </w:tcPr>
          <w:p w14:paraId="62B42AC5" w14:textId="2CA558F0" w:rsidR="00DB47A0" w:rsidRPr="002C03E4" w:rsidRDefault="00027B6D">
            <w:pPr>
              <w:spacing w:after="80" w:line="240" w:lineRule="auto"/>
              <w:jc w:val="both"/>
              <w:rPr>
                <w:rFonts w:asciiTheme="majorHAnsi" w:hAnsiTheme="majorHAnsi" w:cstheme="majorHAnsi"/>
              </w:rPr>
            </w:pPr>
            <w:r w:rsidRPr="002C03E4">
              <w:rPr>
                <w:rFonts w:asciiTheme="majorHAnsi" w:hAnsiTheme="majorHAnsi" w:cstheme="majorHAnsi"/>
              </w:rPr>
              <w:t xml:space="preserve">Payments for Services provided pursuant to this </w:t>
            </w:r>
            <w:r w:rsidR="00EE1DD3" w:rsidRPr="002C03E4">
              <w:rPr>
                <w:rFonts w:asciiTheme="majorHAnsi" w:hAnsiTheme="majorHAnsi" w:cstheme="majorHAnsi"/>
              </w:rPr>
              <w:t>CFT</w:t>
            </w:r>
            <w:r w:rsidRPr="002C03E4">
              <w:rPr>
                <w:rFonts w:asciiTheme="majorHAnsi" w:hAnsiTheme="majorHAnsi" w:cstheme="majorHAnsi"/>
              </w:rPr>
              <w:t xml:space="preserve"> shall be subject to and made in accordance with the Services Contract at Appendix 2 to this </w:t>
            </w:r>
            <w:r w:rsidR="00EE1DD3" w:rsidRPr="002C03E4">
              <w:rPr>
                <w:rFonts w:asciiTheme="majorHAnsi" w:hAnsiTheme="majorHAnsi" w:cstheme="majorHAnsi"/>
              </w:rPr>
              <w:t>CFT</w:t>
            </w:r>
            <w:r w:rsidRPr="002C03E4">
              <w:rPr>
                <w:rFonts w:asciiTheme="majorHAnsi" w:hAnsiTheme="majorHAnsi" w:cstheme="majorHAnsi"/>
              </w:rPr>
              <w:t>.</w:t>
            </w:r>
          </w:p>
        </w:tc>
      </w:tr>
    </w:tbl>
    <w:p w14:paraId="1E426B3D" w14:textId="77777777" w:rsidR="00DB47A0" w:rsidRPr="002C03E4" w:rsidRDefault="00027B6D">
      <w:pPr>
        <w:spacing w:after="0" w:line="240" w:lineRule="auto"/>
        <w:ind w:right="43"/>
        <w:jc w:val="both"/>
        <w:rPr>
          <w:rFonts w:asciiTheme="majorHAnsi" w:hAnsiTheme="majorHAnsi" w:cstheme="majorHAnsi"/>
        </w:rPr>
      </w:pPr>
      <w:r w:rsidRPr="002C03E4">
        <w:rPr>
          <w:rFonts w:asciiTheme="majorHAnsi" w:hAnsiTheme="majorHAnsi" w:cstheme="majorHAnsi"/>
        </w:rPr>
        <w:t>A schedule of payments will be agreed with the successful tenderer. The Contracting Authority operates in accordance with the European Communities (Late Payment in Commercial Transactions) Regulations 2012. The method of payment used by the Contracting Authority is normally Electronic Funds Transfer.</w:t>
      </w:r>
    </w:p>
    <w:p w14:paraId="7518B835" w14:textId="77777777" w:rsidR="00DB47A0" w:rsidRDefault="00027B6D">
      <w:pPr>
        <w:spacing w:after="0" w:line="240" w:lineRule="auto"/>
        <w:ind w:right="43"/>
        <w:jc w:val="both"/>
        <w:rPr>
          <w:rFonts w:asciiTheme="majorHAnsi" w:hAnsiTheme="majorHAnsi" w:cstheme="majorHAnsi"/>
        </w:rPr>
      </w:pPr>
      <w:r w:rsidRPr="002C03E4">
        <w:rPr>
          <w:rFonts w:asciiTheme="majorHAnsi" w:hAnsiTheme="majorHAnsi" w:cstheme="majorHAnsi"/>
          <w:b/>
        </w:rPr>
        <w:t>Note:</w:t>
      </w:r>
      <w:r w:rsidRPr="002C03E4">
        <w:rPr>
          <w:rFonts w:asciiTheme="majorHAnsi" w:hAnsiTheme="majorHAnsi" w:cstheme="majorHAnsi"/>
        </w:rPr>
        <w:t xml:space="preserve"> The Contracting Authority maybe be rolling out e-invoicing during the term of the contract / framework and tenderers may be required to issue their invoices to the sector in an E-invoice format that is compliant with the PEPPOL directive.</w:t>
      </w:r>
    </w:p>
    <w:p w14:paraId="766F3850" w14:textId="77777777" w:rsidR="00C4336D" w:rsidRPr="002C03E4" w:rsidRDefault="00C4336D">
      <w:pPr>
        <w:spacing w:after="0" w:line="240" w:lineRule="auto"/>
        <w:ind w:right="43"/>
        <w:jc w:val="both"/>
        <w:rPr>
          <w:rFonts w:asciiTheme="majorHAnsi" w:hAnsiTheme="majorHAnsi" w:cstheme="majorHAnsi"/>
        </w:rPr>
      </w:pPr>
    </w:p>
    <w:p w14:paraId="505FBA2C" w14:textId="77777777" w:rsidR="00DB47A0" w:rsidRPr="002C03E4" w:rsidRDefault="00DB47A0">
      <w:pPr>
        <w:spacing w:after="0" w:line="240" w:lineRule="auto"/>
        <w:ind w:right="43"/>
        <w:jc w:val="both"/>
        <w:rPr>
          <w:rFonts w:asciiTheme="majorHAnsi" w:hAnsiTheme="majorHAnsi" w:cstheme="majorHAnsi"/>
        </w:rPr>
      </w:pPr>
    </w:p>
    <w:p w14:paraId="0375F9A3" w14:textId="77777777" w:rsidR="00DB47A0" w:rsidRPr="002C03E4" w:rsidRDefault="00027B6D" w:rsidP="00380BBC">
      <w:pPr>
        <w:pStyle w:val="Heading3"/>
        <w:rPr>
          <w:rFonts w:asciiTheme="majorHAnsi" w:hAnsiTheme="majorHAnsi" w:cstheme="majorHAnsi"/>
        </w:rPr>
      </w:pPr>
      <w:bookmarkStart w:id="92" w:name="_Toc158709168"/>
      <w:r w:rsidRPr="002C03E4">
        <w:rPr>
          <w:rFonts w:asciiTheme="majorHAnsi" w:hAnsiTheme="majorHAnsi" w:cstheme="majorHAnsi"/>
        </w:rPr>
        <w:lastRenderedPageBreak/>
        <w:t>(j) Confidentiality</w:t>
      </w:r>
      <w:bookmarkEnd w:id="92"/>
      <w:r w:rsidRPr="002C03E4">
        <w:rPr>
          <w:rFonts w:asciiTheme="majorHAnsi" w:hAnsiTheme="majorHAnsi" w:cstheme="majorHAnsi"/>
        </w:rPr>
        <w:t xml:space="preserve"> </w:t>
      </w:r>
    </w:p>
    <w:tbl>
      <w:tblPr>
        <w:tblW w:w="9026" w:type="dxa"/>
        <w:tblLayout w:type="fixed"/>
        <w:tblCellMar>
          <w:top w:w="100" w:type="dxa"/>
          <w:left w:w="10" w:type="dxa"/>
          <w:bottom w:w="100" w:type="dxa"/>
          <w:right w:w="10" w:type="dxa"/>
        </w:tblCellMar>
        <w:tblLook w:val="0000" w:firstRow="0" w:lastRow="0" w:firstColumn="0" w:lastColumn="0" w:noHBand="0" w:noVBand="0"/>
      </w:tblPr>
      <w:tblGrid>
        <w:gridCol w:w="8473"/>
        <w:gridCol w:w="553"/>
      </w:tblGrid>
      <w:tr w:rsidR="00DB47A0" w:rsidRPr="002C03E4" w14:paraId="1255136A" w14:textId="77777777">
        <w:trPr>
          <w:trHeight w:val="729"/>
        </w:trPr>
        <w:tc>
          <w:tcPr>
            <w:tcW w:w="9026" w:type="dxa"/>
            <w:gridSpan w:val="2"/>
            <w:shd w:val="clear" w:color="auto" w:fill="auto"/>
            <w:tcMar>
              <w:top w:w="0" w:type="dxa"/>
              <w:left w:w="108" w:type="dxa"/>
              <w:bottom w:w="0" w:type="dxa"/>
              <w:right w:w="108" w:type="dxa"/>
            </w:tcMar>
          </w:tcPr>
          <w:p w14:paraId="5FF698E9"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All documentation, data, statistics, drawings, information, patterns, samples or material disclosed or furnished by the Contracting Authority to Tenderers during this Competition:</w:t>
            </w:r>
          </w:p>
        </w:tc>
      </w:tr>
      <w:tr w:rsidR="00DB47A0" w:rsidRPr="002C03E4" w14:paraId="7282E811" w14:textId="77777777">
        <w:trPr>
          <w:trHeight w:val="393"/>
        </w:trPr>
        <w:tc>
          <w:tcPr>
            <w:tcW w:w="8473" w:type="dxa"/>
            <w:shd w:val="clear" w:color="auto" w:fill="auto"/>
            <w:tcMar>
              <w:top w:w="0" w:type="dxa"/>
              <w:left w:w="108" w:type="dxa"/>
              <w:bottom w:w="0" w:type="dxa"/>
              <w:right w:w="108" w:type="dxa"/>
            </w:tcMar>
          </w:tcPr>
          <w:p w14:paraId="64D68B25" w14:textId="026BE54A" w:rsidR="00DB47A0" w:rsidRPr="002C03E4" w:rsidRDefault="00027B6D">
            <w:pPr>
              <w:jc w:val="both"/>
              <w:rPr>
                <w:rFonts w:asciiTheme="majorHAnsi" w:hAnsiTheme="majorHAnsi" w:cstheme="majorHAnsi"/>
              </w:rPr>
            </w:pPr>
            <w:r w:rsidRPr="002C03E4">
              <w:rPr>
                <w:rFonts w:asciiTheme="majorHAnsi" w:hAnsiTheme="majorHAnsi" w:cstheme="majorHAnsi"/>
              </w:rPr>
              <w:t xml:space="preserve">(i)  are furnished for the sole purpose of replying to this </w:t>
            </w:r>
            <w:r w:rsidR="00EE1DD3" w:rsidRPr="002C03E4">
              <w:rPr>
                <w:rFonts w:asciiTheme="majorHAnsi" w:hAnsiTheme="majorHAnsi" w:cstheme="majorHAnsi"/>
              </w:rPr>
              <w:t>CFT</w:t>
            </w:r>
            <w:r w:rsidRPr="002C03E4">
              <w:rPr>
                <w:rFonts w:asciiTheme="majorHAnsi" w:hAnsiTheme="majorHAnsi" w:cstheme="majorHAnsi"/>
              </w:rPr>
              <w:t xml:space="preserve"> only;</w:t>
            </w:r>
          </w:p>
        </w:tc>
        <w:tc>
          <w:tcPr>
            <w:tcW w:w="553" w:type="dxa"/>
          </w:tcPr>
          <w:p w14:paraId="15A4E8C7" w14:textId="77777777" w:rsidR="00DB47A0" w:rsidRPr="002C03E4" w:rsidRDefault="00DB47A0">
            <w:pPr>
              <w:jc w:val="both"/>
              <w:rPr>
                <w:rFonts w:asciiTheme="majorHAnsi" w:hAnsiTheme="majorHAnsi" w:cstheme="majorHAnsi"/>
              </w:rPr>
            </w:pPr>
          </w:p>
        </w:tc>
      </w:tr>
      <w:tr w:rsidR="00DB47A0" w:rsidRPr="002C03E4" w14:paraId="1E80FF7E" w14:textId="77777777">
        <w:trPr>
          <w:trHeight w:val="735"/>
        </w:trPr>
        <w:tc>
          <w:tcPr>
            <w:tcW w:w="8473" w:type="dxa"/>
            <w:shd w:val="clear" w:color="auto" w:fill="auto"/>
            <w:tcMar>
              <w:top w:w="0" w:type="dxa"/>
              <w:left w:w="108" w:type="dxa"/>
              <w:bottom w:w="0" w:type="dxa"/>
              <w:right w:w="108" w:type="dxa"/>
            </w:tcMar>
          </w:tcPr>
          <w:p w14:paraId="230DC2D9"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(ii)  may not be used, communicated, reproduced or published for any other purpose without the prior written permission of the Contracting Authority;</w:t>
            </w:r>
          </w:p>
        </w:tc>
        <w:tc>
          <w:tcPr>
            <w:tcW w:w="553" w:type="dxa"/>
          </w:tcPr>
          <w:p w14:paraId="61F8BD3F" w14:textId="77777777" w:rsidR="00DB47A0" w:rsidRPr="002C03E4" w:rsidRDefault="00DB47A0">
            <w:pPr>
              <w:jc w:val="both"/>
              <w:rPr>
                <w:rFonts w:asciiTheme="majorHAnsi" w:hAnsiTheme="majorHAnsi" w:cstheme="majorHAnsi"/>
              </w:rPr>
            </w:pPr>
          </w:p>
        </w:tc>
      </w:tr>
      <w:tr w:rsidR="00DB47A0" w:rsidRPr="002C03E4" w14:paraId="4D367E11" w14:textId="77777777">
        <w:trPr>
          <w:trHeight w:val="718"/>
        </w:trPr>
        <w:tc>
          <w:tcPr>
            <w:tcW w:w="8473" w:type="dxa"/>
            <w:shd w:val="clear" w:color="auto" w:fill="auto"/>
            <w:tcMar>
              <w:top w:w="0" w:type="dxa"/>
              <w:left w:w="108" w:type="dxa"/>
              <w:bottom w:w="0" w:type="dxa"/>
              <w:right w:w="108" w:type="dxa"/>
            </w:tcMar>
          </w:tcPr>
          <w:p w14:paraId="55D643F0"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(iii) shall be treated as confidential by the Tenderer and by any third parties (including subcontractors) engaged or consulted by the Tenderer; and</w:t>
            </w:r>
          </w:p>
        </w:tc>
        <w:tc>
          <w:tcPr>
            <w:tcW w:w="553" w:type="dxa"/>
          </w:tcPr>
          <w:p w14:paraId="17F92CC0" w14:textId="77777777" w:rsidR="00DB47A0" w:rsidRPr="002C03E4" w:rsidRDefault="00DB47A0">
            <w:pPr>
              <w:jc w:val="both"/>
              <w:rPr>
                <w:rFonts w:asciiTheme="majorHAnsi" w:hAnsiTheme="majorHAnsi" w:cstheme="majorHAnsi"/>
              </w:rPr>
            </w:pPr>
          </w:p>
        </w:tc>
      </w:tr>
      <w:tr w:rsidR="00DB47A0" w:rsidRPr="002C03E4" w14:paraId="3FCDCDA9" w14:textId="77777777">
        <w:trPr>
          <w:trHeight w:val="605"/>
        </w:trPr>
        <w:tc>
          <w:tcPr>
            <w:tcW w:w="8473" w:type="dxa"/>
            <w:shd w:val="clear" w:color="auto" w:fill="auto"/>
            <w:tcMar>
              <w:top w:w="0" w:type="dxa"/>
              <w:left w:w="108" w:type="dxa"/>
              <w:bottom w:w="0" w:type="dxa"/>
              <w:right w:w="108" w:type="dxa"/>
            </w:tcMar>
          </w:tcPr>
          <w:p w14:paraId="3E8F347B" w14:textId="77777777" w:rsidR="00DB47A0" w:rsidRPr="002C03E4" w:rsidRDefault="00027B6D">
            <w:pPr>
              <w:spacing w:line="314" w:lineRule="auto"/>
              <w:jc w:val="both"/>
              <w:rPr>
                <w:rFonts w:asciiTheme="majorHAnsi" w:hAnsiTheme="majorHAnsi" w:cstheme="majorHAnsi"/>
              </w:rPr>
            </w:pPr>
            <w:r w:rsidRPr="002C03E4">
              <w:rPr>
                <w:rFonts w:asciiTheme="majorHAnsi" w:hAnsiTheme="majorHAnsi" w:cstheme="majorHAnsi"/>
              </w:rPr>
              <w:t xml:space="preserve">(iv) must be returned immediately to the Contracting Authority upon cancellation or completion of this Competition if </w:t>
            </w:r>
            <w:proofErr w:type="gramStart"/>
            <w:r w:rsidRPr="002C03E4">
              <w:rPr>
                <w:rFonts w:asciiTheme="majorHAnsi" w:hAnsiTheme="majorHAnsi" w:cstheme="majorHAnsi"/>
              </w:rPr>
              <w:t>so</w:t>
            </w:r>
            <w:proofErr w:type="gramEnd"/>
            <w:r w:rsidRPr="002C03E4">
              <w:rPr>
                <w:rFonts w:asciiTheme="majorHAnsi" w:hAnsiTheme="majorHAnsi" w:cstheme="majorHAnsi"/>
              </w:rPr>
              <w:t xml:space="preserve"> requested by the Contracting Authority.</w:t>
            </w:r>
          </w:p>
        </w:tc>
        <w:tc>
          <w:tcPr>
            <w:tcW w:w="553" w:type="dxa"/>
          </w:tcPr>
          <w:p w14:paraId="16DD3884" w14:textId="77777777" w:rsidR="00DB47A0" w:rsidRPr="002C03E4" w:rsidRDefault="00DB47A0">
            <w:pPr>
              <w:spacing w:line="314" w:lineRule="auto"/>
              <w:jc w:val="both"/>
              <w:rPr>
                <w:rFonts w:asciiTheme="majorHAnsi" w:hAnsiTheme="majorHAnsi" w:cstheme="majorHAnsi"/>
              </w:rPr>
            </w:pPr>
          </w:p>
        </w:tc>
      </w:tr>
    </w:tbl>
    <w:p w14:paraId="55579E97" w14:textId="77777777" w:rsidR="00DB47A0" w:rsidRPr="002C03E4" w:rsidRDefault="00027B6D">
      <w:pPr>
        <w:pStyle w:val="Heading3"/>
        <w:rPr>
          <w:rFonts w:asciiTheme="majorHAnsi" w:hAnsiTheme="majorHAnsi" w:cstheme="majorHAnsi"/>
        </w:rPr>
      </w:pPr>
      <w:bookmarkStart w:id="93" w:name="_Toc158709169"/>
      <w:r w:rsidRPr="002C03E4">
        <w:rPr>
          <w:rFonts w:asciiTheme="majorHAnsi" w:hAnsiTheme="majorHAnsi" w:cstheme="majorHAnsi"/>
        </w:rPr>
        <w:t>(k) Conflict of Interest</w:t>
      </w:r>
      <w:bookmarkEnd w:id="93"/>
    </w:p>
    <w:p w14:paraId="1D6BEAAA"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 xml:space="preserve">It will be a condition of award of this contract and any subsequent contract that the successful tenderer(s) that any conflict of interest involving a tenderer (or tenderers in the event of a consortium bid) must be fully disclosed to the Contracting Authority.  Any Registrable Interest involving any Tenderer or Subcontractor and the Contracting Authority, members of the Government, members of the Oireachtas, or employees and officers of the Contracting Authority and their relatives must be fully disclosed in the Tender or, in the event of this information only coming to the notice of the Tenderer or Subcontractor after the submission of a Tender, must be communicated to the Contracting Authority immediately upon such information becoming known to the Tenderer or Subcontractor. </w:t>
      </w:r>
    </w:p>
    <w:p w14:paraId="50162D23"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 xml:space="preserve">The terms “Registrable Interest” and “Relative” shall be interpreted as per Section 2 of the Ethics in Public Office Acts 1995 and 2001, copies of which are available at www.irishstatutebook.ie.  The Contracting Authority will, at its absolute discretion, decide on the appropriate course of action, which may in appropriate circumstances include eliminating a Tenderer from this Competition or terminating any Services Contract entered into by a Tenderer. </w:t>
      </w:r>
    </w:p>
    <w:p w14:paraId="7DCE6616" w14:textId="77777777" w:rsidR="00DB47A0" w:rsidRDefault="00DB47A0">
      <w:pPr>
        <w:jc w:val="both"/>
        <w:rPr>
          <w:rFonts w:asciiTheme="majorHAnsi" w:hAnsiTheme="majorHAnsi" w:cstheme="majorHAnsi"/>
        </w:rPr>
      </w:pPr>
    </w:p>
    <w:p w14:paraId="0BAB94B6" w14:textId="77777777" w:rsidR="00C4336D" w:rsidRPr="002C03E4" w:rsidRDefault="00C4336D">
      <w:pPr>
        <w:jc w:val="both"/>
        <w:rPr>
          <w:rFonts w:asciiTheme="majorHAnsi" w:hAnsiTheme="majorHAnsi" w:cstheme="majorHAnsi"/>
        </w:rPr>
      </w:pPr>
    </w:p>
    <w:p w14:paraId="722F5A0B" w14:textId="77777777" w:rsidR="00DB47A0" w:rsidRPr="002C03E4" w:rsidRDefault="00027B6D">
      <w:pPr>
        <w:pStyle w:val="Heading3"/>
        <w:rPr>
          <w:rFonts w:asciiTheme="majorHAnsi" w:hAnsiTheme="majorHAnsi" w:cstheme="majorHAnsi"/>
        </w:rPr>
      </w:pPr>
      <w:bookmarkStart w:id="94" w:name="_Toc158709170"/>
      <w:r w:rsidRPr="002C03E4">
        <w:rPr>
          <w:rFonts w:asciiTheme="majorHAnsi" w:hAnsiTheme="majorHAnsi" w:cstheme="majorHAnsi"/>
        </w:rPr>
        <w:lastRenderedPageBreak/>
        <w:t>(l) Freedom of Information</w:t>
      </w:r>
      <w:bookmarkEnd w:id="94"/>
    </w:p>
    <w:tbl>
      <w:tblPr>
        <w:tblW w:w="9026" w:type="dxa"/>
        <w:tblLayout w:type="fixed"/>
        <w:tblCellMar>
          <w:top w:w="100" w:type="dxa"/>
          <w:left w:w="10" w:type="dxa"/>
          <w:bottom w:w="100" w:type="dxa"/>
          <w:right w:w="10" w:type="dxa"/>
        </w:tblCellMar>
        <w:tblLook w:val="0000" w:firstRow="0" w:lastRow="0" w:firstColumn="0" w:lastColumn="0" w:noHBand="0" w:noVBand="0"/>
      </w:tblPr>
      <w:tblGrid>
        <w:gridCol w:w="9026"/>
      </w:tblGrid>
      <w:tr w:rsidR="00DB47A0" w:rsidRPr="002C03E4" w14:paraId="5B5D544B" w14:textId="77777777">
        <w:tc>
          <w:tcPr>
            <w:tcW w:w="9026" w:type="dxa"/>
            <w:shd w:val="clear" w:color="auto" w:fill="auto"/>
            <w:tcMar>
              <w:top w:w="0" w:type="dxa"/>
              <w:left w:w="108" w:type="dxa"/>
              <w:bottom w:w="0" w:type="dxa"/>
              <w:right w:w="108" w:type="dxa"/>
            </w:tcMar>
          </w:tcPr>
          <w:p w14:paraId="1D9E422C" w14:textId="77777777" w:rsidR="00DB47A0" w:rsidRPr="002C03E4" w:rsidRDefault="00027B6D">
            <w:pPr>
              <w:jc w:val="both"/>
              <w:rPr>
                <w:rFonts w:asciiTheme="majorHAnsi" w:hAnsiTheme="majorHAnsi" w:cstheme="majorHAnsi"/>
              </w:rPr>
            </w:pPr>
            <w:bookmarkStart w:id="95" w:name="_kgcv8k" w:colFirst="0" w:colLast="0"/>
            <w:bookmarkEnd w:id="95"/>
            <w:r w:rsidRPr="002C03E4">
              <w:rPr>
                <w:rFonts w:asciiTheme="majorHAnsi" w:hAnsiTheme="majorHAnsi" w:cstheme="majorHAnsi"/>
              </w:rPr>
              <w:t>Tenderers should be aware that, under the Freedom of Information Act 2014 and the European Communities (Access to Information on the Environment) Regulations 2007 to 2014, information provided by them during this Competition may be liable to be disclosed.</w:t>
            </w:r>
          </w:p>
        </w:tc>
      </w:tr>
      <w:tr w:rsidR="00DB47A0" w:rsidRPr="002C03E4" w14:paraId="59D81ADF" w14:textId="77777777">
        <w:tc>
          <w:tcPr>
            <w:tcW w:w="9026" w:type="dxa"/>
            <w:shd w:val="clear" w:color="auto" w:fill="auto"/>
            <w:tcMar>
              <w:top w:w="0" w:type="dxa"/>
              <w:left w:w="108" w:type="dxa"/>
              <w:bottom w:w="0" w:type="dxa"/>
              <w:right w:w="108" w:type="dxa"/>
            </w:tcMar>
          </w:tcPr>
          <w:p w14:paraId="2677B7EF" w14:textId="77777777" w:rsidR="00DB47A0" w:rsidRPr="002C03E4" w:rsidRDefault="00027B6D">
            <w:pPr>
              <w:jc w:val="both"/>
              <w:rPr>
                <w:rFonts w:asciiTheme="majorHAnsi" w:hAnsiTheme="majorHAnsi" w:cstheme="majorHAnsi"/>
              </w:rPr>
            </w:pPr>
            <w:r w:rsidRPr="002C03E4">
              <w:rPr>
                <w:rFonts w:asciiTheme="majorHAnsi" w:hAnsiTheme="majorHAnsi" w:cstheme="majorHAnsi"/>
              </w:rPr>
              <w:t>Tenderers 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 the specific sections of their Tender containing such information and specify the reasons for its confidentiality or commercial sensitivity. For the avoidance of doubt Tenderers may not assert confidentiality or commercial sensitivity over the entire Tender but must clearly identify the specific section containing such information.  If Tenderers do not identify information as confidential or commercially sensitive, it is liable to be released in response to a request under the above legislation without further notice to or consultation with the Tenderer. The Contracting Authority will, where possible, consult with Tenderers about confidential or commercially sensitive information so identified before making its decision on a request received.  The Contracting Authority accepts no liability whatsoever in respect of any information provided which is subsequently released (irrespective of notification) or in respect of any consequential damage suffered because of such obligations.</w:t>
            </w:r>
          </w:p>
        </w:tc>
      </w:tr>
    </w:tbl>
    <w:p w14:paraId="528BCF0D" w14:textId="77777777" w:rsidR="00DB47A0" w:rsidRPr="002C03E4" w:rsidRDefault="00DB47A0">
      <w:pPr>
        <w:pBdr>
          <w:top w:val="nil"/>
          <w:left w:val="nil"/>
          <w:bottom w:val="nil"/>
          <w:right w:val="nil"/>
          <w:between w:val="nil"/>
        </w:pBdr>
        <w:spacing w:after="0" w:line="360" w:lineRule="auto"/>
        <w:ind w:right="43"/>
        <w:jc w:val="both"/>
        <w:rPr>
          <w:rFonts w:asciiTheme="majorHAnsi" w:eastAsia="Arial" w:hAnsiTheme="majorHAnsi" w:cstheme="majorHAnsi"/>
          <w:color w:val="000000"/>
        </w:rPr>
      </w:pPr>
    </w:p>
    <w:p w14:paraId="58931118" w14:textId="77777777" w:rsidR="00DB47A0" w:rsidRPr="002C03E4" w:rsidRDefault="00027B6D">
      <w:pPr>
        <w:pStyle w:val="Heading3"/>
        <w:rPr>
          <w:rFonts w:asciiTheme="majorHAnsi" w:hAnsiTheme="majorHAnsi" w:cstheme="majorHAnsi"/>
        </w:rPr>
      </w:pPr>
      <w:bookmarkStart w:id="96" w:name="_Toc158709171"/>
      <w:r w:rsidRPr="002C03E4">
        <w:rPr>
          <w:rFonts w:asciiTheme="majorHAnsi" w:hAnsiTheme="majorHAnsi" w:cstheme="majorHAnsi"/>
        </w:rPr>
        <w:t>(m) Tax Clearance</w:t>
      </w:r>
      <w:bookmarkEnd w:id="96"/>
      <w:r w:rsidRPr="002C03E4">
        <w:rPr>
          <w:rFonts w:asciiTheme="majorHAnsi" w:hAnsiTheme="majorHAnsi" w:cstheme="majorHAnsi"/>
        </w:rPr>
        <w:t xml:space="preserve"> </w:t>
      </w:r>
    </w:p>
    <w:p w14:paraId="1D03AAB9" w14:textId="77777777" w:rsidR="00DB47A0" w:rsidRPr="002C03E4" w:rsidRDefault="00027B6D">
      <w:pPr>
        <w:spacing w:after="0"/>
        <w:ind w:right="43"/>
        <w:jc w:val="both"/>
        <w:rPr>
          <w:rFonts w:asciiTheme="majorHAnsi" w:hAnsiTheme="majorHAnsi" w:cstheme="majorHAnsi"/>
        </w:rPr>
      </w:pPr>
      <w:bookmarkStart w:id="97" w:name="_1jlao46" w:colFirst="0" w:colLast="0"/>
      <w:bookmarkEnd w:id="97"/>
      <w:r w:rsidRPr="002C03E4">
        <w:rPr>
          <w:rFonts w:asciiTheme="majorHAnsi" w:hAnsiTheme="majorHAnsi" w:cstheme="majorHAnsi"/>
        </w:rPr>
        <w:t xml:space="preserve">It will be a condition of any Services Contract pursuant to this Competition that the successful Tenderer(s) shall, for the term of such contract(s), comply with all applicable EU and domestic tax laws. Tenderers are referred to </w:t>
      </w:r>
      <w:hyperlink r:id="rId43">
        <w:r w:rsidRPr="002C03E4">
          <w:rPr>
            <w:rFonts w:asciiTheme="majorHAnsi" w:hAnsiTheme="majorHAnsi" w:cstheme="majorHAnsi"/>
            <w:color w:val="0000FF"/>
            <w:u w:val="single"/>
          </w:rPr>
          <w:t>www.revenue.ie</w:t>
        </w:r>
      </w:hyperlink>
      <w:r w:rsidRPr="002C03E4">
        <w:rPr>
          <w:rFonts w:asciiTheme="majorHAnsi" w:hAnsiTheme="majorHAnsi" w:cstheme="majorHAnsi"/>
        </w:rPr>
        <w:t xml:space="preserve"> for further information.  Prior to the award of any Services Contract arising out of this Competition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w:t>
      </w:r>
    </w:p>
    <w:p w14:paraId="30B94F5A" w14:textId="77777777" w:rsidR="00DB47A0" w:rsidRPr="002C03E4" w:rsidRDefault="00DB47A0">
      <w:pPr>
        <w:spacing w:after="0"/>
        <w:ind w:right="43"/>
        <w:jc w:val="both"/>
        <w:rPr>
          <w:rFonts w:asciiTheme="majorHAnsi" w:eastAsia="Arial" w:hAnsiTheme="majorHAnsi" w:cstheme="majorHAnsi"/>
        </w:rPr>
      </w:pPr>
    </w:p>
    <w:p w14:paraId="502608DC" w14:textId="77777777" w:rsidR="00DB47A0" w:rsidRPr="002C03E4" w:rsidRDefault="00027B6D">
      <w:pPr>
        <w:pStyle w:val="Heading3"/>
        <w:rPr>
          <w:rFonts w:asciiTheme="majorHAnsi" w:hAnsiTheme="majorHAnsi" w:cstheme="majorHAnsi"/>
        </w:rPr>
      </w:pPr>
      <w:bookmarkStart w:id="98" w:name="_Toc158709172"/>
      <w:r w:rsidRPr="002C03E4">
        <w:rPr>
          <w:rFonts w:asciiTheme="majorHAnsi" w:hAnsiTheme="majorHAnsi" w:cstheme="majorHAnsi"/>
        </w:rPr>
        <w:t>(n) Irish Legislation and Law</w:t>
      </w:r>
      <w:bookmarkEnd w:id="98"/>
    </w:p>
    <w:p w14:paraId="5E2EBF9B" w14:textId="77777777" w:rsidR="00DB47A0" w:rsidRPr="002C03E4" w:rsidRDefault="00027B6D">
      <w:pPr>
        <w:pBdr>
          <w:top w:val="nil"/>
          <w:left w:val="nil"/>
          <w:bottom w:val="nil"/>
          <w:right w:val="nil"/>
          <w:between w:val="nil"/>
        </w:pBdr>
        <w:spacing w:after="0"/>
        <w:ind w:right="45"/>
        <w:jc w:val="both"/>
        <w:rPr>
          <w:rFonts w:asciiTheme="majorHAnsi" w:hAnsiTheme="majorHAnsi" w:cstheme="majorHAnsi"/>
          <w:color w:val="000000"/>
        </w:rPr>
      </w:pPr>
      <w:bookmarkStart w:id="99" w:name="_2iq8gzs" w:colFirst="0" w:colLast="0"/>
      <w:bookmarkEnd w:id="99"/>
      <w:r w:rsidRPr="002C03E4">
        <w:rPr>
          <w:rFonts w:asciiTheme="majorHAnsi" w:hAnsiTheme="majorHAnsi" w:cstheme="majorHAnsi"/>
          <w:color w:val="000000"/>
        </w:rPr>
        <w:t>Tenderers should be aware that national legislation applies in other matters such as Employment, Working Hours, Official Secrets, Data Protection and Health and Safety.  Tenderers must have regard to statutory terms relating to minimum pay and to legally binding industrial or sectoral agreements in Contracting Authority tenders and in delivering contracts awarded to them.</w:t>
      </w:r>
    </w:p>
    <w:p w14:paraId="4279756D" w14:textId="77777777" w:rsidR="00DB47A0" w:rsidRPr="002C03E4" w:rsidRDefault="00DB47A0">
      <w:pPr>
        <w:pBdr>
          <w:top w:val="nil"/>
          <w:left w:val="nil"/>
          <w:bottom w:val="nil"/>
          <w:right w:val="nil"/>
          <w:between w:val="nil"/>
        </w:pBdr>
        <w:spacing w:after="0"/>
        <w:ind w:right="45"/>
        <w:jc w:val="both"/>
        <w:rPr>
          <w:rFonts w:asciiTheme="majorHAnsi" w:hAnsiTheme="majorHAnsi" w:cstheme="majorHAnsi"/>
          <w:color w:val="000000"/>
        </w:rPr>
      </w:pPr>
    </w:p>
    <w:p w14:paraId="489AA173" w14:textId="77777777" w:rsidR="00DB47A0" w:rsidRPr="002C03E4" w:rsidRDefault="00027B6D">
      <w:pPr>
        <w:pBdr>
          <w:top w:val="nil"/>
          <w:left w:val="nil"/>
          <w:bottom w:val="nil"/>
          <w:right w:val="nil"/>
          <w:between w:val="nil"/>
        </w:pBdr>
        <w:spacing w:after="0"/>
        <w:ind w:right="45"/>
        <w:jc w:val="both"/>
        <w:rPr>
          <w:rFonts w:asciiTheme="majorHAnsi" w:hAnsiTheme="majorHAnsi" w:cstheme="majorHAnsi"/>
          <w:color w:val="000000"/>
        </w:rPr>
      </w:pPr>
      <w:r w:rsidRPr="002C03E4">
        <w:rPr>
          <w:rFonts w:asciiTheme="majorHAnsi" w:hAnsiTheme="majorHAnsi" w:cstheme="majorHAnsi"/>
          <w:color w:val="000000"/>
        </w:rPr>
        <w:t>The contract[s] awarded on foot of this tender process will be governed by Irish law.</w:t>
      </w:r>
    </w:p>
    <w:p w14:paraId="6F30A439" w14:textId="77777777" w:rsidR="00DB47A0" w:rsidRPr="002C03E4" w:rsidRDefault="00DB47A0">
      <w:pPr>
        <w:pBdr>
          <w:top w:val="nil"/>
          <w:left w:val="nil"/>
          <w:bottom w:val="nil"/>
          <w:right w:val="nil"/>
          <w:between w:val="nil"/>
        </w:pBdr>
        <w:spacing w:after="0"/>
        <w:ind w:right="45"/>
        <w:jc w:val="both"/>
        <w:rPr>
          <w:rFonts w:asciiTheme="majorHAnsi" w:hAnsiTheme="majorHAnsi" w:cstheme="majorHAnsi"/>
          <w:color w:val="000000"/>
        </w:rPr>
      </w:pPr>
    </w:p>
    <w:p w14:paraId="38190AAE" w14:textId="77777777" w:rsidR="00DB47A0" w:rsidRPr="002C03E4" w:rsidRDefault="00027B6D">
      <w:pPr>
        <w:pStyle w:val="Heading3"/>
        <w:rPr>
          <w:rFonts w:asciiTheme="majorHAnsi" w:hAnsiTheme="majorHAnsi" w:cstheme="majorHAnsi"/>
        </w:rPr>
      </w:pPr>
      <w:bookmarkStart w:id="100" w:name="_Toc158709173"/>
      <w:r w:rsidRPr="002C03E4">
        <w:rPr>
          <w:rFonts w:asciiTheme="majorHAnsi" w:hAnsiTheme="majorHAnsi" w:cstheme="majorHAnsi"/>
        </w:rPr>
        <w:lastRenderedPageBreak/>
        <w:t>(o) Environmental, Social and Labour Law</w:t>
      </w:r>
      <w:bookmarkEnd w:id="100"/>
    </w:p>
    <w:p w14:paraId="33BB854F" w14:textId="77777777" w:rsidR="00DB47A0" w:rsidRPr="002C03E4" w:rsidRDefault="00027B6D">
      <w:pPr>
        <w:spacing w:after="0"/>
        <w:ind w:right="45"/>
        <w:jc w:val="both"/>
        <w:rPr>
          <w:rFonts w:asciiTheme="majorHAnsi" w:hAnsiTheme="majorHAnsi" w:cstheme="majorHAnsi"/>
        </w:rPr>
      </w:pPr>
      <w:r w:rsidRPr="002C03E4">
        <w:rPr>
          <w:rFonts w:asciiTheme="majorHAnsi" w:hAnsiTheme="majorHAnsi" w:cstheme="majorHAnsi"/>
        </w:rPr>
        <w:t>In the performance of any Services Contract awarded, the successful Tenderers, their subcontractors (if any), shall be required to comply with all applicable obligations in the field of environmental, social and labour law that apply at the place where the services are provided, that have been established by EU Law, National Law, Collective Agreements or by international, environmental, social and labour law listed in Annex X of Directive 2014/24/EU of the European Parliament and of the Council on public procurement (the “Directive”).</w:t>
      </w:r>
    </w:p>
    <w:p w14:paraId="3BF60835" w14:textId="77777777" w:rsidR="00DB47A0" w:rsidRPr="002C03E4" w:rsidRDefault="00DB47A0">
      <w:pPr>
        <w:spacing w:after="0"/>
        <w:ind w:right="45"/>
        <w:jc w:val="both"/>
        <w:rPr>
          <w:rFonts w:asciiTheme="majorHAnsi" w:hAnsiTheme="majorHAnsi" w:cstheme="majorHAnsi"/>
        </w:rPr>
      </w:pPr>
    </w:p>
    <w:p w14:paraId="68A5B14B" w14:textId="77777777" w:rsidR="00DB47A0" w:rsidRPr="002C03E4" w:rsidRDefault="00027B6D">
      <w:pPr>
        <w:spacing w:after="0"/>
        <w:ind w:right="45"/>
        <w:jc w:val="both"/>
        <w:rPr>
          <w:rFonts w:asciiTheme="majorHAnsi" w:hAnsiTheme="majorHAnsi" w:cstheme="majorHAnsi"/>
        </w:rPr>
      </w:pPr>
      <w:r w:rsidRPr="002C03E4">
        <w:rPr>
          <w:rFonts w:asciiTheme="majorHAnsi" w:hAnsiTheme="majorHAnsi" w:cstheme="majorHAnsi"/>
        </w:rPr>
        <w:t>Tenderers shall be required to include an undertaking to comply fully with the provision of Council Directive 2001/23/EC of 12 March 2001 on the approximation of the laws of the Member States relating to the safeguarding of employees’ rights in the event of transfers of undertakings, business or parts of undertakings or business and as implemented in Irish Law by Statutory Instrument S.I. No. 131 of 2003, the European Communities (Protection of Employees on Transfer of Undertakings) Regulations 2003 and to indemnify the Contracting Authority for any claim arising or loss or costs incurred as a result of its failure or incapacity to fulfil its obligations under the said Directive and Statutory Instrument.</w:t>
      </w:r>
    </w:p>
    <w:p w14:paraId="378F747F" w14:textId="77777777" w:rsidR="00DB47A0" w:rsidRPr="002C03E4" w:rsidRDefault="00DB47A0">
      <w:pPr>
        <w:spacing w:after="0"/>
        <w:ind w:right="45"/>
        <w:jc w:val="both"/>
        <w:rPr>
          <w:rFonts w:asciiTheme="majorHAnsi" w:hAnsiTheme="majorHAnsi" w:cstheme="majorHAnsi"/>
        </w:rPr>
      </w:pPr>
    </w:p>
    <w:p w14:paraId="1574F558" w14:textId="77777777" w:rsidR="00DB47A0" w:rsidRPr="002C03E4" w:rsidRDefault="00027B6D">
      <w:pPr>
        <w:spacing w:after="0"/>
        <w:ind w:right="45"/>
        <w:jc w:val="both"/>
        <w:rPr>
          <w:rFonts w:asciiTheme="majorHAnsi" w:hAnsiTheme="majorHAnsi" w:cstheme="majorHAnsi"/>
        </w:rPr>
      </w:pPr>
      <w:r w:rsidRPr="002C03E4">
        <w:rPr>
          <w:rFonts w:asciiTheme="majorHAnsi" w:hAnsiTheme="majorHAnsi" w:cstheme="majorHAnsi"/>
        </w:rPr>
        <w:t>The Protection of Employees (Temporary Agency Work) Act 2012 (the “2012 Act”) provides that an Agency Worker (as defined in the 2012 Act) is entitled to the same basic working and employment conditions as those which apply to employees recruited directly by the Hirer (as defined in the 2012 Act) to do the same or similar job.  Where the provision of the Services will involve the provision to the Contracting Authority of Agency Workers (within the meaning of the 2012 Act), Tenderers should ensure that they consider their obligations under the 2012 Act when pricing the Tender.  The Contracting Authority shall have no liability for any increase in salaries that may be payable as a result of the application of the 2012 Act to the provision of the Services.</w:t>
      </w:r>
    </w:p>
    <w:p w14:paraId="42F4F634" w14:textId="77777777" w:rsidR="00DB47A0" w:rsidRPr="002C03E4" w:rsidRDefault="00DB47A0">
      <w:pPr>
        <w:spacing w:after="0"/>
        <w:ind w:right="45"/>
        <w:jc w:val="both"/>
        <w:rPr>
          <w:rFonts w:asciiTheme="majorHAnsi" w:hAnsiTheme="majorHAnsi" w:cstheme="majorHAnsi"/>
        </w:rPr>
      </w:pPr>
    </w:p>
    <w:p w14:paraId="4A95FC6F" w14:textId="77777777" w:rsidR="00DB47A0" w:rsidRPr="002C03E4" w:rsidRDefault="00027B6D">
      <w:pPr>
        <w:pStyle w:val="Heading3"/>
        <w:rPr>
          <w:rFonts w:asciiTheme="majorHAnsi" w:hAnsiTheme="majorHAnsi" w:cstheme="majorHAnsi"/>
        </w:rPr>
      </w:pPr>
      <w:bookmarkStart w:id="101" w:name="_Toc158709174"/>
      <w:r w:rsidRPr="002C03E4">
        <w:rPr>
          <w:rFonts w:asciiTheme="majorHAnsi" w:hAnsiTheme="majorHAnsi" w:cstheme="majorHAnsi"/>
        </w:rPr>
        <w:t>(p) Dignity at Work</w:t>
      </w:r>
      <w:bookmarkEnd w:id="101"/>
    </w:p>
    <w:p w14:paraId="77021C77" w14:textId="5A70683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The successful tenderer(s) shall comply with all relevant legislation relating to dignity at work. As a public body and employer, the Contracting Authority</w:t>
      </w:r>
      <w:r w:rsidRPr="002C03E4">
        <w:rPr>
          <w:rFonts w:asciiTheme="majorHAnsi" w:hAnsiTheme="majorHAnsi" w:cstheme="majorHAnsi"/>
          <w:sz w:val="32"/>
          <w:szCs w:val="32"/>
        </w:rPr>
        <w:t xml:space="preserve"> </w:t>
      </w:r>
      <w:r w:rsidRPr="002C03E4">
        <w:rPr>
          <w:rFonts w:asciiTheme="majorHAnsi" w:hAnsiTheme="majorHAnsi" w:cstheme="majorHAnsi"/>
        </w:rPr>
        <w:t xml:space="preserve">is committed to a policy of equality of opportunity for all personnel.  </w:t>
      </w:r>
    </w:p>
    <w:p w14:paraId="255AEF2F" w14:textId="77777777" w:rsidR="00634406" w:rsidRPr="002C03E4" w:rsidRDefault="00634406">
      <w:pPr>
        <w:spacing w:after="0"/>
        <w:jc w:val="both"/>
        <w:rPr>
          <w:rFonts w:asciiTheme="majorHAnsi" w:hAnsiTheme="majorHAnsi" w:cstheme="majorHAnsi"/>
        </w:rPr>
      </w:pPr>
    </w:p>
    <w:p w14:paraId="270B01E2" w14:textId="77777777" w:rsidR="00DB47A0" w:rsidRPr="002C03E4" w:rsidRDefault="00027B6D">
      <w:pPr>
        <w:pStyle w:val="Heading3"/>
        <w:rPr>
          <w:rFonts w:asciiTheme="majorHAnsi" w:hAnsiTheme="majorHAnsi" w:cstheme="majorHAnsi"/>
        </w:rPr>
      </w:pPr>
      <w:bookmarkStart w:id="102" w:name="_Toc158709175"/>
      <w:r w:rsidRPr="002C03E4">
        <w:rPr>
          <w:rFonts w:asciiTheme="majorHAnsi" w:hAnsiTheme="majorHAnsi" w:cstheme="majorHAnsi"/>
        </w:rPr>
        <w:t>(q) Clarification of Tenders</w:t>
      </w:r>
      <w:bookmarkEnd w:id="102"/>
    </w:p>
    <w:p w14:paraId="6C54104B" w14:textId="77777777" w:rsidR="00DB47A0" w:rsidRPr="002C03E4" w:rsidRDefault="00027B6D">
      <w:pPr>
        <w:spacing w:after="0"/>
        <w:ind w:right="43"/>
        <w:jc w:val="both"/>
        <w:rPr>
          <w:rFonts w:asciiTheme="majorHAnsi" w:hAnsiTheme="majorHAnsi" w:cstheme="majorHAnsi"/>
        </w:rPr>
      </w:pPr>
      <w:r w:rsidRPr="002C03E4">
        <w:rPr>
          <w:rFonts w:asciiTheme="majorHAnsi" w:hAnsiTheme="majorHAnsi" w:cstheme="majorHAnsi"/>
        </w:rPr>
        <w:t>The Contracting Authority</w:t>
      </w:r>
      <w:r w:rsidRPr="002C03E4">
        <w:rPr>
          <w:rFonts w:asciiTheme="majorHAnsi" w:hAnsiTheme="majorHAnsi" w:cstheme="majorHAnsi"/>
          <w:sz w:val="32"/>
          <w:szCs w:val="32"/>
        </w:rPr>
        <w:t xml:space="preserve"> </w:t>
      </w:r>
      <w:r w:rsidRPr="002C03E4">
        <w:rPr>
          <w:rFonts w:asciiTheme="majorHAnsi" w:hAnsiTheme="majorHAnsi" w:cstheme="majorHAnsi"/>
        </w:rPr>
        <w:t>is entitled, but not obliged, to seek clarification of tenders, including pricing breakdowns in the course of the evaluation process. No change in the price or substance of the Tender shall be sought, offered or permitted. To assist in finalising the tender evaluation, selected tenderers may be invited to attend clarification meetings with the Contracting Authority.</w:t>
      </w:r>
    </w:p>
    <w:p w14:paraId="7001FB3D" w14:textId="77777777" w:rsidR="00DB47A0" w:rsidRPr="002C03E4" w:rsidRDefault="00DB47A0">
      <w:pPr>
        <w:spacing w:after="0"/>
        <w:ind w:right="43"/>
        <w:jc w:val="both"/>
        <w:rPr>
          <w:rFonts w:asciiTheme="majorHAnsi" w:hAnsiTheme="majorHAnsi" w:cstheme="majorHAnsi"/>
        </w:rPr>
      </w:pPr>
    </w:p>
    <w:p w14:paraId="171045E1" w14:textId="77777777" w:rsidR="00DB47A0" w:rsidRPr="002C03E4" w:rsidRDefault="00027B6D">
      <w:pPr>
        <w:pStyle w:val="Heading3"/>
        <w:rPr>
          <w:rFonts w:asciiTheme="majorHAnsi" w:hAnsiTheme="majorHAnsi" w:cstheme="majorHAnsi"/>
        </w:rPr>
      </w:pPr>
      <w:bookmarkStart w:id="103" w:name="_Toc158709176"/>
      <w:r w:rsidRPr="002C03E4">
        <w:rPr>
          <w:rFonts w:asciiTheme="majorHAnsi" w:hAnsiTheme="majorHAnsi" w:cstheme="majorHAnsi"/>
        </w:rPr>
        <w:lastRenderedPageBreak/>
        <w:t>(r) Correction of Errors</w:t>
      </w:r>
      <w:bookmarkEnd w:id="103"/>
    </w:p>
    <w:p w14:paraId="66557FCF" w14:textId="77777777" w:rsidR="00DB47A0" w:rsidRPr="002C03E4" w:rsidRDefault="00027B6D">
      <w:pPr>
        <w:pBdr>
          <w:top w:val="nil"/>
          <w:left w:val="nil"/>
          <w:bottom w:val="nil"/>
          <w:right w:val="nil"/>
          <w:between w:val="nil"/>
        </w:pBdr>
        <w:spacing w:after="0"/>
        <w:ind w:right="45"/>
        <w:jc w:val="both"/>
        <w:rPr>
          <w:rFonts w:asciiTheme="majorHAnsi" w:hAnsiTheme="majorHAnsi" w:cstheme="majorHAnsi"/>
          <w:color w:val="000000"/>
        </w:rPr>
      </w:pPr>
      <w:r w:rsidRPr="002C03E4">
        <w:rPr>
          <w:rFonts w:asciiTheme="majorHAnsi" w:hAnsiTheme="majorHAnsi" w:cstheme="majorHAnsi"/>
          <w:color w:val="000000"/>
        </w:rPr>
        <w:t xml:space="preserve">Detailed pricing of all tenders will be examined for errors that might alter the tender pricing as determined from the figures on the tender form or as between the hard copy and electronic versions of the tender. In general, the following approach will be applied to manifest errors - where there is a discrepancy between the unit price and the total amount derived from the multiplication of the unit price and the quantity, the unit price as quoted will normally govern. </w:t>
      </w:r>
    </w:p>
    <w:p w14:paraId="79151571" w14:textId="77777777" w:rsidR="00DB47A0" w:rsidRPr="002C03E4" w:rsidRDefault="00DB47A0">
      <w:pPr>
        <w:pBdr>
          <w:top w:val="nil"/>
          <w:left w:val="nil"/>
          <w:bottom w:val="nil"/>
          <w:right w:val="nil"/>
          <w:between w:val="nil"/>
        </w:pBdr>
        <w:spacing w:after="0" w:line="360" w:lineRule="auto"/>
        <w:ind w:right="45"/>
        <w:jc w:val="both"/>
        <w:rPr>
          <w:rFonts w:asciiTheme="majorHAnsi" w:hAnsiTheme="majorHAnsi" w:cstheme="majorHAnsi"/>
          <w:color w:val="000000"/>
        </w:rPr>
      </w:pPr>
    </w:p>
    <w:p w14:paraId="38E489CF" w14:textId="77777777" w:rsidR="00DB47A0" w:rsidRPr="002C03E4" w:rsidRDefault="00027B6D">
      <w:pPr>
        <w:spacing w:after="0"/>
        <w:ind w:right="43"/>
        <w:jc w:val="both"/>
        <w:rPr>
          <w:rFonts w:asciiTheme="majorHAnsi" w:hAnsiTheme="majorHAnsi" w:cstheme="majorHAnsi"/>
        </w:rPr>
      </w:pPr>
      <w:r w:rsidRPr="002C03E4">
        <w:rPr>
          <w:rFonts w:asciiTheme="majorHAnsi" w:hAnsiTheme="majorHAnsi" w:cstheme="majorHAnsi"/>
        </w:rPr>
        <w:t>The amount stated in the tender form will be adjusted by the Contracting Authority</w:t>
      </w:r>
      <w:r w:rsidRPr="002C03E4">
        <w:rPr>
          <w:rFonts w:asciiTheme="majorHAnsi" w:hAnsiTheme="majorHAnsi" w:cstheme="majorHAnsi"/>
          <w:sz w:val="32"/>
          <w:szCs w:val="32"/>
        </w:rPr>
        <w:t xml:space="preserve"> </w:t>
      </w:r>
      <w:r w:rsidRPr="002C03E4">
        <w:rPr>
          <w:rFonts w:asciiTheme="majorHAnsi" w:hAnsiTheme="majorHAnsi" w:cstheme="majorHAnsi"/>
        </w:rPr>
        <w:t>in accordance with the above procedure and, with the agreement of the tenderer, shall be considered as binding upon the tenderer. Without prejudice to the above, a tenderer not accepting the correction of their tender as outlined may have their tender rejected.</w:t>
      </w:r>
    </w:p>
    <w:p w14:paraId="3287AA7C" w14:textId="77777777" w:rsidR="00DB47A0" w:rsidRPr="002C03E4" w:rsidRDefault="00DB47A0">
      <w:pPr>
        <w:spacing w:after="0"/>
        <w:ind w:right="43"/>
        <w:jc w:val="both"/>
        <w:rPr>
          <w:rFonts w:asciiTheme="majorHAnsi" w:hAnsiTheme="majorHAnsi" w:cstheme="majorHAnsi"/>
        </w:rPr>
      </w:pPr>
    </w:p>
    <w:p w14:paraId="19A41A2F" w14:textId="77777777" w:rsidR="00DB47A0" w:rsidRPr="002C03E4" w:rsidRDefault="00027B6D">
      <w:pPr>
        <w:pStyle w:val="Heading3"/>
        <w:rPr>
          <w:rFonts w:asciiTheme="majorHAnsi" w:hAnsiTheme="majorHAnsi" w:cstheme="majorHAnsi"/>
        </w:rPr>
      </w:pPr>
      <w:bookmarkStart w:id="104" w:name="_Toc158709177"/>
      <w:r w:rsidRPr="002C03E4">
        <w:rPr>
          <w:rFonts w:asciiTheme="majorHAnsi" w:hAnsiTheme="majorHAnsi" w:cstheme="majorHAnsi"/>
        </w:rPr>
        <w:t>(s) Change in the Composition of a Tender</w:t>
      </w:r>
      <w:bookmarkEnd w:id="104"/>
    </w:p>
    <w:p w14:paraId="478D4D53" w14:textId="77777777" w:rsidR="00DB47A0" w:rsidRPr="002C03E4" w:rsidRDefault="00027B6D">
      <w:pPr>
        <w:spacing w:after="0"/>
        <w:ind w:right="43"/>
        <w:rPr>
          <w:rFonts w:asciiTheme="majorHAnsi" w:hAnsiTheme="majorHAnsi" w:cstheme="majorHAnsi"/>
        </w:rPr>
      </w:pPr>
      <w:r w:rsidRPr="002C03E4">
        <w:rPr>
          <w:rFonts w:asciiTheme="majorHAnsi" w:hAnsiTheme="majorHAnsi" w:cstheme="majorHAnsi"/>
        </w:rPr>
        <w:t>The Contracting Authority reserves the right, but is not obliged, to disqualify any Tenderer that makes any change to its composition after submission of a Tender.</w:t>
      </w:r>
    </w:p>
    <w:p w14:paraId="12DC313D" w14:textId="77777777" w:rsidR="00DB47A0" w:rsidRPr="002C03E4" w:rsidRDefault="00DB47A0">
      <w:pPr>
        <w:spacing w:after="0"/>
        <w:ind w:right="43"/>
        <w:rPr>
          <w:rFonts w:asciiTheme="majorHAnsi" w:hAnsiTheme="majorHAnsi" w:cstheme="majorHAnsi"/>
        </w:rPr>
      </w:pPr>
    </w:p>
    <w:p w14:paraId="24599A99" w14:textId="77777777" w:rsidR="00DB47A0" w:rsidRPr="002C03E4" w:rsidRDefault="00027B6D">
      <w:pPr>
        <w:pStyle w:val="Heading3"/>
        <w:rPr>
          <w:rFonts w:asciiTheme="majorHAnsi" w:hAnsiTheme="majorHAnsi" w:cstheme="majorHAnsi"/>
        </w:rPr>
      </w:pPr>
      <w:bookmarkStart w:id="105" w:name="_Toc158709178"/>
      <w:r w:rsidRPr="002C03E4">
        <w:rPr>
          <w:rFonts w:asciiTheme="majorHAnsi" w:hAnsiTheme="majorHAnsi" w:cstheme="majorHAnsi"/>
        </w:rPr>
        <w:t>(t) Interference and Inducement to Purchase</w:t>
      </w:r>
      <w:bookmarkEnd w:id="105"/>
    </w:p>
    <w:p w14:paraId="1C8CA438" w14:textId="77777777" w:rsidR="00DB47A0" w:rsidRPr="002C03E4" w:rsidRDefault="00027B6D">
      <w:pPr>
        <w:spacing w:after="0"/>
        <w:ind w:right="43"/>
        <w:jc w:val="both"/>
        <w:rPr>
          <w:rFonts w:asciiTheme="majorHAnsi" w:hAnsiTheme="majorHAnsi" w:cstheme="majorHAnsi"/>
        </w:rPr>
      </w:pPr>
      <w:r w:rsidRPr="002C03E4">
        <w:rPr>
          <w:rFonts w:asciiTheme="majorHAnsi" w:hAnsiTheme="majorHAnsi" w:cstheme="majorHAnsi"/>
        </w:rPr>
        <w:t>Any effort by the tenderer to unduly influence the Contracting Authority, relevant agency personnel or any other relevant persons or bodies in the process of examination, clarification, evaluation and comparison of tenders and in decisions concerning the Award of Contract shall have their tender rejected. In accordance with Section 38 of the Ethics in Public Office Act 1995 any money, gift or other consideration from a person holding or seeking to obtain a contract will be deemed to have been paid or given corruptly unless the contrary is proved.</w:t>
      </w:r>
    </w:p>
    <w:p w14:paraId="5A84BA81" w14:textId="77777777" w:rsidR="00DB47A0" w:rsidRPr="002C03E4" w:rsidRDefault="00DB47A0">
      <w:pPr>
        <w:spacing w:after="0"/>
        <w:ind w:right="43"/>
        <w:jc w:val="both"/>
        <w:rPr>
          <w:rFonts w:asciiTheme="majorHAnsi" w:hAnsiTheme="majorHAnsi" w:cstheme="majorHAnsi"/>
        </w:rPr>
      </w:pPr>
    </w:p>
    <w:p w14:paraId="30F3CF9D" w14:textId="77777777" w:rsidR="00DB47A0" w:rsidRPr="002C03E4" w:rsidRDefault="00027B6D">
      <w:pPr>
        <w:pStyle w:val="Heading3"/>
        <w:rPr>
          <w:rFonts w:asciiTheme="majorHAnsi" w:hAnsiTheme="majorHAnsi" w:cstheme="majorHAnsi"/>
        </w:rPr>
      </w:pPr>
      <w:bookmarkStart w:id="106" w:name="_Toc158709179"/>
      <w:r w:rsidRPr="002C03E4">
        <w:rPr>
          <w:rFonts w:asciiTheme="majorHAnsi" w:hAnsiTheme="majorHAnsi" w:cstheme="majorHAnsi"/>
        </w:rPr>
        <w:t>(u) Notification of Tender Evaluations</w:t>
      </w:r>
      <w:bookmarkEnd w:id="106"/>
    </w:p>
    <w:p w14:paraId="14709154" w14:textId="77777777" w:rsidR="00DB47A0" w:rsidRPr="002C03E4" w:rsidRDefault="00027B6D">
      <w:pPr>
        <w:spacing w:after="0"/>
        <w:ind w:right="43"/>
        <w:jc w:val="both"/>
        <w:rPr>
          <w:rFonts w:asciiTheme="majorHAnsi" w:hAnsiTheme="majorHAnsi" w:cstheme="majorHAnsi"/>
        </w:rPr>
      </w:pPr>
      <w:r w:rsidRPr="002C03E4">
        <w:rPr>
          <w:rFonts w:asciiTheme="majorHAnsi" w:hAnsiTheme="majorHAnsi" w:cstheme="majorHAnsi"/>
        </w:rPr>
        <w:t xml:space="preserve">All tenderers will be informed of the outcome of their proposals following tender evaluation and any necessary clarifications. </w:t>
      </w:r>
    </w:p>
    <w:p w14:paraId="3D840E72"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On a voluntary basis the Contracting Authority undertakes that no contract will be signed or take effect until at least seven (7) calendar days after the day on which the unsuccessful Tenderers have been sent the appropriate notice informing them of the result of this public procurement competition (“Standstill Period”).  The preferred bidder will be notified of the decision of the Contracting Authority and of the expiry date of the Standstill Period.</w:t>
      </w:r>
    </w:p>
    <w:p w14:paraId="0E2AF778" w14:textId="77777777" w:rsidR="00DB47A0" w:rsidRPr="002C03E4" w:rsidRDefault="00DB47A0">
      <w:pPr>
        <w:spacing w:after="0" w:line="360" w:lineRule="auto"/>
        <w:jc w:val="both"/>
        <w:rPr>
          <w:rFonts w:asciiTheme="majorHAnsi" w:hAnsiTheme="majorHAnsi" w:cstheme="majorHAnsi"/>
        </w:rPr>
      </w:pPr>
    </w:p>
    <w:p w14:paraId="21647815" w14:textId="77777777" w:rsidR="00DB47A0" w:rsidRPr="002C03E4" w:rsidRDefault="00027B6D">
      <w:pPr>
        <w:pStyle w:val="Heading3"/>
        <w:rPr>
          <w:rFonts w:asciiTheme="majorHAnsi" w:hAnsiTheme="majorHAnsi" w:cstheme="majorHAnsi"/>
        </w:rPr>
      </w:pPr>
      <w:bookmarkStart w:id="107" w:name="_Toc158709180"/>
      <w:r w:rsidRPr="002C03E4">
        <w:rPr>
          <w:rFonts w:asciiTheme="majorHAnsi" w:hAnsiTheme="majorHAnsi" w:cstheme="majorHAnsi"/>
        </w:rPr>
        <w:lastRenderedPageBreak/>
        <w:t>(v) Award Notices</w:t>
      </w:r>
      <w:bookmarkEnd w:id="107"/>
    </w:p>
    <w:p w14:paraId="265F8E07" w14:textId="77777777" w:rsidR="00DB47A0" w:rsidRPr="002C03E4" w:rsidRDefault="00027B6D">
      <w:pPr>
        <w:spacing w:after="0"/>
        <w:ind w:right="43"/>
        <w:jc w:val="both"/>
        <w:rPr>
          <w:rFonts w:asciiTheme="majorHAnsi" w:hAnsiTheme="majorHAnsi" w:cstheme="majorHAnsi"/>
        </w:rPr>
      </w:pPr>
      <w:r w:rsidRPr="002C03E4">
        <w:rPr>
          <w:rFonts w:asciiTheme="majorHAnsi" w:hAnsiTheme="majorHAnsi" w:cstheme="majorHAnsi"/>
        </w:rPr>
        <w:t xml:space="preserve">Following the award of contract, award notices will be published </w:t>
      </w:r>
      <w:r w:rsidRPr="002C03E4">
        <w:rPr>
          <w:rFonts w:asciiTheme="majorHAnsi" w:hAnsiTheme="majorHAnsi" w:cstheme="majorHAnsi"/>
          <w:color w:val="000000"/>
        </w:rPr>
        <w:t xml:space="preserve">on </w:t>
      </w:r>
      <w:hyperlink r:id="rId44">
        <w:r w:rsidRPr="002C03E4">
          <w:rPr>
            <w:rFonts w:asciiTheme="majorHAnsi" w:hAnsiTheme="majorHAnsi" w:cstheme="majorHAnsi"/>
            <w:color w:val="0000FF"/>
            <w:u w:val="single"/>
          </w:rPr>
          <w:t>www.etenders.gov.ie</w:t>
        </w:r>
      </w:hyperlink>
      <w:r w:rsidRPr="002C03E4">
        <w:rPr>
          <w:rFonts w:asciiTheme="majorHAnsi" w:hAnsiTheme="majorHAnsi" w:cstheme="majorHAnsi"/>
        </w:rPr>
        <w:t xml:space="preserve">  for all national contracts exceeding €25k in value. This notice will state the name(s) of the successful tenderer(s).</w:t>
      </w:r>
    </w:p>
    <w:p w14:paraId="3AD87890" w14:textId="77777777" w:rsidR="00DB47A0" w:rsidRPr="002C03E4" w:rsidRDefault="00027B6D">
      <w:pPr>
        <w:pStyle w:val="Heading3"/>
        <w:rPr>
          <w:rFonts w:asciiTheme="majorHAnsi" w:hAnsiTheme="majorHAnsi" w:cstheme="majorHAnsi"/>
        </w:rPr>
      </w:pPr>
      <w:bookmarkStart w:id="108" w:name="_Toc158709181"/>
      <w:r w:rsidRPr="002C03E4">
        <w:rPr>
          <w:rFonts w:asciiTheme="majorHAnsi" w:hAnsiTheme="majorHAnsi" w:cstheme="majorHAnsi"/>
        </w:rPr>
        <w:t>(w) Policy on Personal Debriefings</w:t>
      </w:r>
      <w:bookmarkEnd w:id="108"/>
    </w:p>
    <w:p w14:paraId="1D95F3DF"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Based on the provision of the information to unsuccessful tenderers as outlined above and due to resourcing constraints, the Contracting Authority</w:t>
      </w:r>
      <w:r w:rsidRPr="002C03E4">
        <w:rPr>
          <w:rFonts w:asciiTheme="majorHAnsi" w:hAnsiTheme="majorHAnsi" w:cstheme="majorHAnsi"/>
          <w:sz w:val="32"/>
          <w:szCs w:val="32"/>
        </w:rPr>
        <w:t xml:space="preserve"> </w:t>
      </w:r>
      <w:r w:rsidRPr="002C03E4">
        <w:rPr>
          <w:rFonts w:asciiTheme="majorHAnsi" w:hAnsiTheme="majorHAnsi" w:cstheme="majorHAnsi"/>
        </w:rPr>
        <w:t>will not be offering individual debriefing meetings to unsuccessful bidders.</w:t>
      </w:r>
    </w:p>
    <w:p w14:paraId="1CB97766" w14:textId="77777777" w:rsidR="00DB47A0" w:rsidRPr="002C03E4" w:rsidRDefault="00DB47A0">
      <w:pPr>
        <w:spacing w:after="0" w:line="360" w:lineRule="auto"/>
        <w:jc w:val="both"/>
        <w:rPr>
          <w:rFonts w:asciiTheme="majorHAnsi" w:hAnsiTheme="majorHAnsi" w:cstheme="majorHAnsi"/>
        </w:rPr>
      </w:pPr>
    </w:p>
    <w:p w14:paraId="12263F2D" w14:textId="77777777" w:rsidR="00DB47A0" w:rsidRPr="002C03E4" w:rsidRDefault="00027B6D">
      <w:pPr>
        <w:pStyle w:val="Heading3"/>
        <w:rPr>
          <w:rFonts w:asciiTheme="majorHAnsi" w:hAnsiTheme="majorHAnsi" w:cstheme="majorHAnsi"/>
        </w:rPr>
      </w:pPr>
      <w:bookmarkStart w:id="109" w:name="_Toc158709182"/>
      <w:r w:rsidRPr="002C03E4">
        <w:rPr>
          <w:rFonts w:asciiTheme="majorHAnsi" w:hAnsiTheme="majorHAnsi" w:cstheme="majorHAnsi"/>
        </w:rPr>
        <w:t>(x) Copyright</w:t>
      </w:r>
      <w:bookmarkEnd w:id="109"/>
    </w:p>
    <w:p w14:paraId="605260E3"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The Contracting Authority will have copyright ownership of any material developed for use by the Contracting Authority under the terms of this tender. The service provider may have a non-exclusive licence to use such material but only for its own purposes (to be agreed with the successful tenderer).</w:t>
      </w:r>
    </w:p>
    <w:p w14:paraId="535BBF80" w14:textId="77777777" w:rsidR="00DB47A0" w:rsidRPr="002C03E4" w:rsidRDefault="00DB47A0">
      <w:pPr>
        <w:spacing w:after="0" w:line="360" w:lineRule="auto"/>
        <w:jc w:val="both"/>
        <w:rPr>
          <w:rFonts w:asciiTheme="majorHAnsi" w:hAnsiTheme="majorHAnsi" w:cstheme="majorHAnsi"/>
        </w:rPr>
      </w:pPr>
    </w:p>
    <w:p w14:paraId="01CE85F1" w14:textId="77777777" w:rsidR="00DB47A0" w:rsidRPr="002C03E4" w:rsidRDefault="00027B6D">
      <w:pPr>
        <w:pStyle w:val="Heading3"/>
        <w:rPr>
          <w:rFonts w:asciiTheme="majorHAnsi" w:hAnsiTheme="majorHAnsi" w:cstheme="majorHAnsi"/>
        </w:rPr>
      </w:pPr>
      <w:bookmarkStart w:id="110" w:name="_Toc158709183"/>
      <w:r w:rsidRPr="002C03E4">
        <w:rPr>
          <w:rFonts w:asciiTheme="majorHAnsi" w:hAnsiTheme="majorHAnsi" w:cstheme="majorHAnsi"/>
        </w:rPr>
        <w:t>(y) Brand Names, etc.</w:t>
      </w:r>
      <w:bookmarkEnd w:id="110"/>
      <w:r w:rsidRPr="002C03E4">
        <w:rPr>
          <w:rFonts w:asciiTheme="majorHAnsi" w:hAnsiTheme="majorHAnsi" w:cstheme="majorHAnsi"/>
        </w:rPr>
        <w:t xml:space="preserve"> </w:t>
      </w:r>
    </w:p>
    <w:p w14:paraId="6AF52C5D" w14:textId="77777777" w:rsidR="00DB47A0" w:rsidRPr="002C03E4" w:rsidRDefault="00027B6D">
      <w:pPr>
        <w:spacing w:after="0"/>
        <w:jc w:val="both"/>
        <w:rPr>
          <w:rFonts w:asciiTheme="majorHAnsi" w:hAnsiTheme="majorHAnsi" w:cstheme="majorHAnsi"/>
          <w:i/>
        </w:rPr>
      </w:pPr>
      <w:r w:rsidRPr="002C03E4">
        <w:rPr>
          <w:rFonts w:asciiTheme="majorHAnsi" w:hAnsiTheme="majorHAnsi" w:cstheme="majorHAnsi"/>
        </w:rPr>
        <w:t>Please note in relation to this tender document; where reference is made to a make, source, process, trademark, type or patent that this is not to be regarded as a de facto requirement.  In all such cases the reference in question is accompanied by the words “or equivalent</w:t>
      </w:r>
      <w:r w:rsidRPr="002C03E4">
        <w:rPr>
          <w:rFonts w:asciiTheme="majorHAnsi" w:hAnsiTheme="majorHAnsi" w:cstheme="majorHAnsi"/>
          <w:i/>
        </w:rPr>
        <w:t xml:space="preserve">”. </w:t>
      </w:r>
    </w:p>
    <w:p w14:paraId="5AB3E65E" w14:textId="77777777" w:rsidR="00DB47A0" w:rsidRPr="002C03E4" w:rsidRDefault="00DB47A0">
      <w:pPr>
        <w:spacing w:after="0"/>
        <w:jc w:val="both"/>
        <w:rPr>
          <w:rFonts w:asciiTheme="majorHAnsi" w:hAnsiTheme="majorHAnsi" w:cstheme="majorHAnsi"/>
        </w:rPr>
      </w:pPr>
    </w:p>
    <w:p w14:paraId="42999B5C" w14:textId="77777777" w:rsidR="00DB47A0" w:rsidRPr="002C03E4" w:rsidRDefault="00027B6D">
      <w:pPr>
        <w:pStyle w:val="Heading3"/>
        <w:rPr>
          <w:rFonts w:asciiTheme="majorHAnsi" w:hAnsiTheme="majorHAnsi" w:cstheme="majorHAnsi"/>
        </w:rPr>
      </w:pPr>
      <w:bookmarkStart w:id="111" w:name="_Toc158709184"/>
      <w:r w:rsidRPr="002C03E4">
        <w:rPr>
          <w:rFonts w:asciiTheme="majorHAnsi" w:hAnsiTheme="majorHAnsi" w:cstheme="majorHAnsi"/>
        </w:rPr>
        <w:t>(z) Payment</w:t>
      </w:r>
      <w:bookmarkEnd w:id="111"/>
    </w:p>
    <w:p w14:paraId="19E9F1E4" w14:textId="77777777" w:rsidR="00DB47A0" w:rsidRPr="002C03E4" w:rsidRDefault="00027B6D">
      <w:pPr>
        <w:spacing w:after="0"/>
        <w:jc w:val="both"/>
        <w:rPr>
          <w:rFonts w:asciiTheme="majorHAnsi" w:hAnsiTheme="majorHAnsi" w:cstheme="majorHAnsi"/>
        </w:rPr>
      </w:pPr>
      <w:bookmarkStart w:id="112" w:name="_2nusc19" w:colFirst="0" w:colLast="0"/>
      <w:bookmarkEnd w:id="112"/>
      <w:r w:rsidRPr="002C03E4">
        <w:rPr>
          <w:rFonts w:asciiTheme="majorHAnsi" w:hAnsiTheme="majorHAnsi" w:cstheme="majorHAnsi"/>
          <w:color w:val="000000"/>
        </w:rPr>
        <w:t xml:space="preserve">A schedule of payments will be agreed with the successful tenderer. </w:t>
      </w:r>
      <w:r w:rsidRPr="002C03E4">
        <w:rPr>
          <w:rFonts w:asciiTheme="majorHAnsi" w:hAnsiTheme="majorHAnsi" w:cstheme="majorHAnsi"/>
        </w:rPr>
        <w:t xml:space="preserve">The Contracting Authority </w:t>
      </w:r>
      <w:r w:rsidRPr="002C03E4">
        <w:rPr>
          <w:rFonts w:asciiTheme="majorHAnsi" w:hAnsiTheme="majorHAnsi" w:cstheme="majorHAnsi"/>
          <w:color w:val="000000"/>
        </w:rPr>
        <w:t>operates in accordance with S.I. 580 of 2012 which transposes EU Directive 2011/7/EU on combating Late Payment in commercial Transactions.</w:t>
      </w:r>
      <w:r w:rsidRPr="002C03E4">
        <w:rPr>
          <w:rFonts w:asciiTheme="majorHAnsi" w:hAnsiTheme="majorHAnsi" w:cstheme="majorHAnsi"/>
        </w:rPr>
        <w:t xml:space="preserve"> The method of payment used by </w:t>
      </w:r>
      <w:r w:rsidRPr="002C03E4">
        <w:rPr>
          <w:rFonts w:asciiTheme="majorHAnsi" w:hAnsiTheme="majorHAnsi" w:cstheme="majorHAnsi"/>
          <w:color w:val="000000"/>
        </w:rPr>
        <w:t xml:space="preserve">the Contracting Authority </w:t>
      </w:r>
      <w:r w:rsidRPr="002C03E4">
        <w:rPr>
          <w:rFonts w:asciiTheme="majorHAnsi" w:hAnsiTheme="majorHAnsi" w:cstheme="majorHAnsi"/>
        </w:rPr>
        <w:t>is normally Electronic Funds Transfer</w:t>
      </w:r>
      <w:r w:rsidRPr="002C03E4">
        <w:rPr>
          <w:rFonts w:asciiTheme="majorHAnsi" w:hAnsiTheme="majorHAnsi" w:cstheme="majorHAnsi"/>
          <w:sz w:val="16"/>
          <w:szCs w:val="16"/>
        </w:rPr>
        <w:t>.</w:t>
      </w:r>
    </w:p>
    <w:p w14:paraId="3EF166A9" w14:textId="77777777" w:rsidR="00DB47A0" w:rsidRPr="002C03E4" w:rsidRDefault="00DB47A0">
      <w:pPr>
        <w:spacing w:after="0"/>
        <w:jc w:val="both"/>
        <w:rPr>
          <w:rFonts w:asciiTheme="majorHAnsi" w:hAnsiTheme="majorHAnsi" w:cstheme="majorHAnsi"/>
          <w:sz w:val="16"/>
          <w:szCs w:val="16"/>
        </w:rPr>
      </w:pPr>
    </w:p>
    <w:p w14:paraId="4DFC2907" w14:textId="77777777" w:rsidR="00DB47A0" w:rsidRPr="002C03E4" w:rsidRDefault="00027B6D">
      <w:pPr>
        <w:pStyle w:val="Heading3"/>
        <w:rPr>
          <w:rFonts w:asciiTheme="majorHAnsi" w:hAnsiTheme="majorHAnsi" w:cstheme="majorHAnsi"/>
        </w:rPr>
      </w:pPr>
      <w:bookmarkStart w:id="113" w:name="_Toc158709185"/>
      <w:r w:rsidRPr="002C03E4">
        <w:rPr>
          <w:rFonts w:asciiTheme="majorHAnsi" w:hAnsiTheme="majorHAnsi" w:cstheme="majorHAnsi"/>
        </w:rPr>
        <w:t>(aa) Right Not to Award</w:t>
      </w:r>
      <w:bookmarkEnd w:id="113"/>
      <w:r w:rsidRPr="002C03E4">
        <w:rPr>
          <w:rFonts w:asciiTheme="majorHAnsi" w:hAnsiTheme="majorHAnsi" w:cstheme="majorHAnsi"/>
        </w:rPr>
        <w:t xml:space="preserve"> </w:t>
      </w:r>
    </w:p>
    <w:p w14:paraId="5DBEBDE5" w14:textId="77777777" w:rsidR="00DB47A0" w:rsidRPr="002C03E4" w:rsidRDefault="00027B6D">
      <w:pPr>
        <w:spacing w:after="0"/>
        <w:jc w:val="both"/>
        <w:rPr>
          <w:rFonts w:asciiTheme="majorHAnsi" w:hAnsiTheme="majorHAnsi" w:cstheme="majorHAnsi"/>
          <w:color w:val="000000"/>
        </w:rPr>
      </w:pPr>
      <w:r w:rsidRPr="002C03E4">
        <w:rPr>
          <w:rFonts w:asciiTheme="majorHAnsi" w:hAnsiTheme="majorHAnsi" w:cstheme="majorHAnsi"/>
          <w:color w:val="000000"/>
        </w:rPr>
        <w:t xml:space="preserve">The Contracting Authority does not bind itself to accept the most economically advantageous tender or any tender. It also reserves the right to accept or reject in whole or in part any or all tenders received, and to source the requirement with more than one service provider. </w:t>
      </w:r>
    </w:p>
    <w:p w14:paraId="7987D78D" w14:textId="2C96A050" w:rsidR="00DB47A0" w:rsidRPr="002C03E4" w:rsidRDefault="00027B6D">
      <w:pPr>
        <w:spacing w:after="0"/>
        <w:jc w:val="both"/>
        <w:rPr>
          <w:rFonts w:asciiTheme="majorHAnsi" w:hAnsiTheme="majorHAnsi" w:cstheme="majorHAnsi"/>
          <w:color w:val="000000"/>
        </w:rPr>
      </w:pPr>
      <w:r w:rsidRPr="002C03E4">
        <w:rPr>
          <w:rFonts w:asciiTheme="majorHAnsi" w:hAnsiTheme="majorHAnsi" w:cstheme="majorHAnsi"/>
          <w:color w:val="000000"/>
        </w:rPr>
        <w:t xml:space="preserve">The invitation to tender is issued in good faith; however, the Contracting Authority at its sole discretion shall not be obliged to award a contract or proceed to further stages in the procurement process and reserves the right to cancel the procurement process. </w:t>
      </w:r>
    </w:p>
    <w:p w14:paraId="2990E66B" w14:textId="77777777" w:rsidR="00634406" w:rsidRPr="002C03E4" w:rsidRDefault="00634406">
      <w:pPr>
        <w:spacing w:after="0"/>
        <w:jc w:val="both"/>
        <w:rPr>
          <w:rFonts w:asciiTheme="majorHAnsi" w:hAnsiTheme="majorHAnsi" w:cstheme="majorHAnsi"/>
          <w:color w:val="000000"/>
        </w:rPr>
      </w:pPr>
    </w:p>
    <w:p w14:paraId="6B65227F" w14:textId="77777777" w:rsidR="00DB47A0" w:rsidRPr="002C03E4" w:rsidRDefault="00027B6D">
      <w:pPr>
        <w:pStyle w:val="Heading3"/>
        <w:rPr>
          <w:rFonts w:asciiTheme="majorHAnsi" w:hAnsiTheme="majorHAnsi" w:cstheme="majorHAnsi"/>
        </w:rPr>
      </w:pPr>
      <w:bookmarkStart w:id="114" w:name="_Toc158709186"/>
      <w:r w:rsidRPr="002C03E4">
        <w:rPr>
          <w:rFonts w:asciiTheme="majorHAnsi" w:hAnsiTheme="majorHAnsi" w:cstheme="majorHAnsi"/>
        </w:rPr>
        <w:lastRenderedPageBreak/>
        <w:t>(bb) Environmental Aspects</w:t>
      </w:r>
      <w:bookmarkEnd w:id="114"/>
      <w:r w:rsidRPr="002C03E4">
        <w:rPr>
          <w:rFonts w:asciiTheme="majorHAnsi" w:hAnsiTheme="majorHAnsi" w:cstheme="majorHAnsi"/>
        </w:rPr>
        <w:t xml:space="preserve"> </w:t>
      </w:r>
    </w:p>
    <w:p w14:paraId="21E96018" w14:textId="77777777" w:rsidR="00DB47A0" w:rsidRPr="002C03E4" w:rsidRDefault="00027B6D">
      <w:pPr>
        <w:spacing w:after="0"/>
        <w:jc w:val="both"/>
        <w:rPr>
          <w:rFonts w:asciiTheme="majorHAnsi" w:hAnsiTheme="majorHAnsi" w:cstheme="majorHAnsi"/>
          <w:color w:val="000000"/>
        </w:rPr>
      </w:pPr>
      <w:bookmarkStart w:id="115" w:name="_2250f4o" w:colFirst="0" w:colLast="0"/>
      <w:bookmarkEnd w:id="115"/>
      <w:r w:rsidRPr="002C03E4">
        <w:rPr>
          <w:rFonts w:asciiTheme="majorHAnsi" w:hAnsiTheme="majorHAnsi" w:cstheme="majorHAnsi"/>
          <w:color w:val="000000"/>
        </w:rPr>
        <w:t>The Contracting Authority is committed to the principles of environmental management in its activities and it encourages the implementation of sustainability principles in its procurement practices.  Tenderers/contractors should make all reasonable efforts to minimise adverse environmental impact in the methods of services delivery and in materials used.</w:t>
      </w:r>
    </w:p>
    <w:p w14:paraId="1118393C" w14:textId="77777777" w:rsidR="00DB47A0" w:rsidRPr="002C03E4" w:rsidRDefault="00027B6D">
      <w:pPr>
        <w:pStyle w:val="Heading3"/>
        <w:rPr>
          <w:rFonts w:asciiTheme="majorHAnsi" w:hAnsiTheme="majorHAnsi" w:cstheme="majorHAnsi"/>
        </w:rPr>
      </w:pPr>
      <w:bookmarkStart w:id="116" w:name="_Toc158709187"/>
      <w:r w:rsidRPr="002C03E4">
        <w:rPr>
          <w:rFonts w:asciiTheme="majorHAnsi" w:hAnsiTheme="majorHAnsi" w:cstheme="majorHAnsi"/>
        </w:rPr>
        <w:t>(cc) Accessibility</w:t>
      </w:r>
      <w:bookmarkEnd w:id="116"/>
    </w:p>
    <w:p w14:paraId="69587555" w14:textId="04B00328" w:rsidR="00DB47A0" w:rsidRPr="002C03E4" w:rsidRDefault="00027B6D">
      <w:pPr>
        <w:spacing w:after="0"/>
        <w:jc w:val="both"/>
        <w:rPr>
          <w:rFonts w:asciiTheme="majorHAnsi" w:hAnsiTheme="majorHAnsi" w:cstheme="majorHAnsi"/>
        </w:rPr>
      </w:pPr>
      <w:r w:rsidRPr="002C03E4">
        <w:rPr>
          <w:rFonts w:asciiTheme="majorHAnsi" w:hAnsiTheme="majorHAnsi" w:cstheme="majorHAnsi"/>
        </w:rPr>
        <w:t xml:space="preserve">In line with the Disability Act 2005, accessibility requirements should be clearly stated in </w:t>
      </w:r>
      <w:r w:rsidR="00EE1DD3" w:rsidRPr="002C03E4">
        <w:rPr>
          <w:rFonts w:asciiTheme="majorHAnsi" w:hAnsiTheme="majorHAnsi" w:cstheme="majorHAnsi"/>
        </w:rPr>
        <w:t>Call</w:t>
      </w:r>
      <w:r w:rsidRPr="002C03E4">
        <w:rPr>
          <w:rFonts w:asciiTheme="majorHAnsi" w:hAnsiTheme="majorHAnsi" w:cstheme="majorHAnsi"/>
        </w:rPr>
        <w:t xml:space="preserve"> for tenders / quotations where applicable. Under Section 27 of the Act the Contracting Authority is required to ensure that both the goods supplied, and services provided to it are accessible to persons with disabilities.</w:t>
      </w:r>
    </w:p>
    <w:p w14:paraId="73C4F34C" w14:textId="77777777" w:rsidR="00634406" w:rsidRPr="002C03E4" w:rsidRDefault="00634406">
      <w:pPr>
        <w:spacing w:after="0"/>
        <w:jc w:val="both"/>
        <w:rPr>
          <w:rFonts w:asciiTheme="majorHAnsi" w:hAnsiTheme="majorHAnsi" w:cstheme="majorHAnsi"/>
        </w:rPr>
      </w:pPr>
    </w:p>
    <w:p w14:paraId="019A231C" w14:textId="77777777" w:rsidR="00DB47A0" w:rsidRPr="002C03E4" w:rsidRDefault="00027B6D">
      <w:pPr>
        <w:pStyle w:val="Heading3"/>
        <w:rPr>
          <w:rFonts w:asciiTheme="majorHAnsi" w:hAnsiTheme="majorHAnsi" w:cstheme="majorHAnsi"/>
        </w:rPr>
      </w:pPr>
      <w:bookmarkStart w:id="117" w:name="_Toc158709188"/>
      <w:r w:rsidRPr="002C03E4">
        <w:rPr>
          <w:rFonts w:asciiTheme="majorHAnsi" w:hAnsiTheme="majorHAnsi" w:cstheme="majorHAnsi"/>
        </w:rPr>
        <w:t>(dd) Knowledge and Skills Transfer</w:t>
      </w:r>
      <w:bookmarkEnd w:id="117"/>
    </w:p>
    <w:p w14:paraId="1141ABDC" w14:textId="65B69980" w:rsidR="00DB47A0" w:rsidRPr="002C03E4" w:rsidRDefault="00027B6D">
      <w:pPr>
        <w:spacing w:after="0"/>
        <w:jc w:val="both"/>
        <w:rPr>
          <w:rFonts w:asciiTheme="majorHAnsi" w:hAnsiTheme="majorHAnsi" w:cstheme="majorHAnsi"/>
        </w:rPr>
      </w:pPr>
      <w:bookmarkStart w:id="118" w:name="_1gf8i83" w:colFirst="0" w:colLast="0"/>
      <w:bookmarkEnd w:id="118"/>
      <w:r w:rsidRPr="002C03E4">
        <w:rPr>
          <w:rFonts w:asciiTheme="majorHAnsi" w:hAnsiTheme="majorHAnsi" w:cstheme="majorHAnsi"/>
        </w:rPr>
        <w:t xml:space="preserve">It will be a condition of the contract that opportunities for the transfer of skills and/or knowledge from the Tender/Tender’s staff to the Contracting Authority staff will be availed of during the contract or prior to the handing over of the finished work/product. </w:t>
      </w:r>
    </w:p>
    <w:p w14:paraId="292BBD1C" w14:textId="77777777" w:rsidR="00634406" w:rsidRPr="002C03E4" w:rsidRDefault="00634406">
      <w:pPr>
        <w:spacing w:after="0"/>
        <w:jc w:val="both"/>
        <w:rPr>
          <w:rFonts w:asciiTheme="majorHAnsi" w:hAnsiTheme="majorHAnsi" w:cstheme="majorHAnsi"/>
        </w:rPr>
      </w:pPr>
    </w:p>
    <w:p w14:paraId="1F6AE3BA" w14:textId="77777777" w:rsidR="00DB47A0" w:rsidRPr="002C03E4" w:rsidRDefault="00027B6D">
      <w:pPr>
        <w:pStyle w:val="Heading3"/>
        <w:rPr>
          <w:rFonts w:asciiTheme="majorHAnsi" w:hAnsiTheme="majorHAnsi" w:cstheme="majorHAnsi"/>
        </w:rPr>
      </w:pPr>
      <w:bookmarkStart w:id="119" w:name="_Toc158709189"/>
      <w:r w:rsidRPr="002C03E4">
        <w:rPr>
          <w:rFonts w:asciiTheme="majorHAnsi" w:hAnsiTheme="majorHAnsi" w:cstheme="majorHAnsi"/>
        </w:rPr>
        <w:t>(ee) Collusive Tendering</w:t>
      </w:r>
      <w:bookmarkEnd w:id="119"/>
    </w:p>
    <w:p w14:paraId="62AF1C84" w14:textId="0E02AD72" w:rsidR="00DB47A0" w:rsidRPr="002C03E4" w:rsidRDefault="00027B6D">
      <w:pPr>
        <w:spacing w:after="0"/>
        <w:jc w:val="both"/>
        <w:rPr>
          <w:rFonts w:asciiTheme="majorHAnsi" w:hAnsiTheme="majorHAnsi" w:cstheme="majorHAnsi"/>
        </w:rPr>
      </w:pPr>
      <w:bookmarkStart w:id="120" w:name="_2fk6b3p" w:colFirst="0" w:colLast="0"/>
      <w:bookmarkEnd w:id="120"/>
      <w:r w:rsidRPr="002C03E4">
        <w:rPr>
          <w:rFonts w:asciiTheme="majorHAnsi" w:hAnsiTheme="majorHAnsi" w:cstheme="majorHAnsi"/>
        </w:rPr>
        <w:t>If any Tendering Party is found to have, at any time, offered to give or to have agreed to offer or give to any person, any bribe, gift, gratuity, commission or consideration of any kind as an inducement or reward for taking or forbearing to take any action in relation to the obtaining of its Tenders, or for showing or forbearing to show any favour or disfavour to any person in relation to its Tenders, the bid submitted by such Tendering Part shall be automatically disqualified and the circumstances surrounding such action shall be referred to the appropriate authority.</w:t>
      </w:r>
    </w:p>
    <w:p w14:paraId="17C4B2D4" w14:textId="77777777" w:rsidR="00634406" w:rsidRPr="002C03E4" w:rsidRDefault="00634406">
      <w:pPr>
        <w:spacing w:after="0"/>
        <w:jc w:val="both"/>
        <w:rPr>
          <w:rFonts w:asciiTheme="majorHAnsi" w:hAnsiTheme="majorHAnsi" w:cstheme="majorHAnsi"/>
        </w:rPr>
      </w:pPr>
    </w:p>
    <w:p w14:paraId="72E5D026" w14:textId="77777777" w:rsidR="00DB47A0" w:rsidRPr="002C03E4" w:rsidRDefault="00027B6D">
      <w:pPr>
        <w:pStyle w:val="Heading3"/>
        <w:rPr>
          <w:rFonts w:asciiTheme="majorHAnsi" w:hAnsiTheme="majorHAnsi" w:cstheme="majorHAnsi"/>
        </w:rPr>
      </w:pPr>
      <w:bookmarkStart w:id="121" w:name="_Toc158709190"/>
      <w:r w:rsidRPr="002C03E4">
        <w:rPr>
          <w:rFonts w:asciiTheme="majorHAnsi" w:hAnsiTheme="majorHAnsi" w:cstheme="majorHAnsi"/>
        </w:rPr>
        <w:t>(ff) Consortia and Prime Subcontractors</w:t>
      </w:r>
      <w:bookmarkEnd w:id="121"/>
    </w:p>
    <w:p w14:paraId="756F4261"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 xml:space="preserve">The Contracting Authority seeks to encourage participation on a fair and equal basis by Small and Medium Enterprises (“SMEs”) in this Competition.  SMEs that believe the scope of this Competition is beyond their technical or business capacity are encouraged, subject to this paragraph, to explore the possibilities of forming relationships with other SMEs or with larger enterprises.  Through such relationships they can participate and contribute to the successful implementation of any Services Contracts that may result from this Competition and therefore increase their social and economic benefits. </w:t>
      </w:r>
    </w:p>
    <w:p w14:paraId="485277C0" w14:textId="77777777" w:rsidR="00DB47A0" w:rsidRPr="002C03E4" w:rsidRDefault="00027B6D">
      <w:pPr>
        <w:spacing w:after="0"/>
        <w:jc w:val="both"/>
        <w:rPr>
          <w:rFonts w:asciiTheme="majorHAnsi" w:hAnsiTheme="majorHAnsi" w:cstheme="majorHAnsi"/>
        </w:rPr>
      </w:pPr>
      <w:r w:rsidRPr="002C03E4">
        <w:rPr>
          <w:rFonts w:asciiTheme="majorHAnsi" w:hAnsiTheme="majorHAnsi" w:cstheme="majorHAnsi"/>
        </w:rPr>
        <w:t xml:space="preserve">Larger enterprises are also encouraged, subject to this paragraph, to consider the practical ways that SMEs can be included in their proposals to maximise the social and economic benefits of any Services Contracts that may result from this Competition. </w:t>
      </w:r>
    </w:p>
    <w:p w14:paraId="1EC8EBFA" w14:textId="62D39D7E" w:rsidR="00DB47A0" w:rsidRPr="002C03E4" w:rsidRDefault="00027B6D">
      <w:pPr>
        <w:spacing w:after="0"/>
        <w:jc w:val="both"/>
        <w:rPr>
          <w:rFonts w:asciiTheme="majorHAnsi" w:hAnsiTheme="majorHAnsi" w:cstheme="majorHAnsi"/>
        </w:rPr>
      </w:pPr>
      <w:bookmarkStart w:id="122" w:name="_3ep43zb" w:colFirst="0" w:colLast="0"/>
      <w:bookmarkEnd w:id="122"/>
      <w:r w:rsidRPr="002C03E4">
        <w:rPr>
          <w:rFonts w:asciiTheme="majorHAnsi" w:hAnsiTheme="majorHAnsi" w:cstheme="majorHAnsi"/>
        </w:rPr>
        <w:t xml:space="preserve">Where a group of undertakings (in whatever form and regardless of the legal relationship between them) come together to submit a Tender in response to this </w:t>
      </w:r>
      <w:r w:rsidR="00EE1DD3" w:rsidRPr="002C03E4">
        <w:rPr>
          <w:rFonts w:asciiTheme="majorHAnsi" w:hAnsiTheme="majorHAnsi" w:cstheme="majorHAnsi"/>
        </w:rPr>
        <w:t>CFT</w:t>
      </w:r>
      <w:r w:rsidRPr="002C03E4">
        <w:rPr>
          <w:rFonts w:asciiTheme="majorHAnsi" w:hAnsiTheme="majorHAnsi" w:cstheme="majorHAnsi"/>
        </w:rPr>
        <w:t xml:space="preserve"> the Contracting Authority will deal </w:t>
      </w:r>
      <w:r w:rsidRPr="002C03E4">
        <w:rPr>
          <w:rFonts w:asciiTheme="majorHAnsi" w:hAnsiTheme="majorHAnsi" w:cstheme="majorHAnsi"/>
        </w:rPr>
        <w:lastRenderedPageBreak/>
        <w:t>with all matters relating to this Competition through the entity who will carry overall responsibility for the performance of the Services Contract only (the “Prime Contractor”), irrespective of whether or not tasks are to be performed by a subcontractor or other consortium member (the “Subcontractor”).  The Tenderer must clearly and comprehensively set out the name, title, telephone number, postal address, facsimile number and email address of the nominated contact personnel of the Prime Contractor authorised to represent the Tenderer and to whom all communications shall be directed and accepted until this Competition has been completed or terminated.  Correspondence from any other person (including from any Subcontractor) will NOT be accepted, acknowledged or responded to.</w:t>
      </w:r>
    </w:p>
    <w:p w14:paraId="1D118687" w14:textId="77777777" w:rsidR="00DB47A0" w:rsidRPr="002C03E4" w:rsidRDefault="00027B6D">
      <w:pPr>
        <w:pStyle w:val="Heading3"/>
        <w:rPr>
          <w:rFonts w:asciiTheme="majorHAnsi" w:hAnsiTheme="majorHAnsi" w:cstheme="majorHAnsi"/>
        </w:rPr>
      </w:pPr>
      <w:bookmarkStart w:id="123" w:name="_Toc158709191"/>
      <w:r w:rsidRPr="002C03E4">
        <w:rPr>
          <w:rFonts w:asciiTheme="majorHAnsi" w:hAnsiTheme="majorHAnsi" w:cstheme="majorHAnsi"/>
        </w:rPr>
        <w:t>(gg) Anti-Competitive Conduct</w:t>
      </w:r>
      <w:bookmarkEnd w:id="123"/>
    </w:p>
    <w:p w14:paraId="44629F11" w14:textId="77777777" w:rsidR="00DB47A0" w:rsidRPr="002C03E4" w:rsidRDefault="00027B6D">
      <w:pPr>
        <w:spacing w:after="0"/>
        <w:jc w:val="both"/>
        <w:rPr>
          <w:rFonts w:asciiTheme="majorHAnsi" w:eastAsia="Arial" w:hAnsiTheme="majorHAnsi" w:cstheme="majorHAnsi"/>
          <w:b/>
          <w:color w:val="3E762A"/>
          <w:sz w:val="28"/>
          <w:szCs w:val="28"/>
        </w:rPr>
      </w:pPr>
      <w:r w:rsidRPr="002C03E4">
        <w:rPr>
          <w:rFonts w:asciiTheme="majorHAnsi" w:hAnsiTheme="majorHAnsi" w:cstheme="majorHAnsi"/>
        </w:rPr>
        <w:t>Tenderers attention is drawn to the Competition Act 2002 (as amended, the “2002 Act”). The 2002 Act makes it a criminal offence for Tenderers to collude on prices or terms in a public procurement competition.</w:t>
      </w:r>
    </w:p>
    <w:sectPr w:rsidR="00DB47A0" w:rsidRPr="002C03E4">
      <w:headerReference w:type="even" r:id="rId45"/>
      <w:headerReference w:type="default" r:id="rId46"/>
      <w:footerReference w:type="even" r:id="rId47"/>
      <w:footerReference w:type="default" r:id="rId48"/>
      <w:headerReference w:type="first" r:id="rId49"/>
      <w:footerReference w:type="first" r:id="rId50"/>
      <w:pgSz w:w="11906" w:h="16838"/>
      <w:pgMar w:top="708"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anielle Nulty" w:date="2024-01-24T12:04:00Z" w:initials="DN">
    <w:p w14:paraId="52094A85" w14:textId="77777777" w:rsidR="00445ED5" w:rsidRDefault="00A95923" w:rsidP="00445ED5">
      <w:pPr>
        <w:pStyle w:val="CommentText"/>
      </w:pPr>
      <w:r>
        <w:rPr>
          <w:rStyle w:val="CommentReference"/>
        </w:rPr>
        <w:annotationRef/>
      </w:r>
      <w:r w:rsidR="00445ED5">
        <w:rPr>
          <w:lang w:val="en-IE"/>
        </w:rPr>
        <w:t>14 days from publication date @ 15:00hrs.</w:t>
      </w:r>
    </w:p>
  </w:comment>
  <w:comment w:id="3" w:author="Danielle Nulty" w:date="2024-01-24T10:31:00Z" w:initials="DN">
    <w:p w14:paraId="50B2A6A5" w14:textId="5A49E372" w:rsidR="0076663D" w:rsidRDefault="0076663D" w:rsidP="0076663D">
      <w:pPr>
        <w:pStyle w:val="CommentText"/>
      </w:pPr>
      <w:r>
        <w:rPr>
          <w:rStyle w:val="CommentReference"/>
        </w:rPr>
        <w:annotationRef/>
      </w:r>
      <w:r>
        <w:rPr>
          <w:lang w:val="en-IE"/>
        </w:rPr>
        <w:t>A site visit is only mandatory if the school has chosen to seek proposals on the basis that the meals will be prepared on site and facilities will need to be used/adapted. Delete any mention of site visit if your school chooses to have the meals delivered to the school prepared and feels a site visit is not necessary.</w:t>
      </w:r>
    </w:p>
  </w:comment>
  <w:comment w:id="5" w:author="Danielle Nulty" w:date="2024-01-24T12:03:00Z" w:initials="DN">
    <w:p w14:paraId="5CB95E61" w14:textId="77777777" w:rsidR="00445ED5" w:rsidRDefault="00A95923" w:rsidP="00445ED5">
      <w:pPr>
        <w:pStyle w:val="CommentText"/>
      </w:pPr>
      <w:r>
        <w:rPr>
          <w:rStyle w:val="CommentReference"/>
        </w:rPr>
        <w:annotationRef/>
      </w:r>
      <w:r w:rsidR="00445ED5">
        <w:rPr>
          <w:lang w:val="en-IE"/>
        </w:rPr>
        <w:t>21 days from the publication date @ 15:00hrs.</w:t>
      </w:r>
    </w:p>
  </w:comment>
  <w:comment w:id="6" w:author="Danielle Nulty" w:date="2024-01-24T12:02:00Z" w:initials="DN">
    <w:p w14:paraId="4B73324C" w14:textId="08AD9DC0" w:rsidR="0018762A" w:rsidRDefault="0018762A" w:rsidP="0018762A">
      <w:pPr>
        <w:pStyle w:val="CommentText"/>
      </w:pPr>
      <w:r>
        <w:rPr>
          <w:rStyle w:val="CommentReference"/>
        </w:rPr>
        <w:annotationRef/>
      </w:r>
      <w:r>
        <w:rPr>
          <w:lang w:val="en-IE"/>
        </w:rPr>
        <w:t>Recommended to be held the week following the tender deadline.</w:t>
      </w:r>
    </w:p>
  </w:comment>
  <w:comment w:id="14" w:author="Danielle Nulty" w:date="2024-01-24T10:59:00Z" w:initials="DN">
    <w:p w14:paraId="12231C9C" w14:textId="6CD5F0C3" w:rsidR="005A43C6" w:rsidRDefault="005A43C6" w:rsidP="005A43C6">
      <w:pPr>
        <w:pStyle w:val="CommentText"/>
      </w:pPr>
      <w:r>
        <w:rPr>
          <w:rStyle w:val="CommentReference"/>
        </w:rPr>
        <w:annotationRef/>
      </w:r>
      <w:r>
        <w:rPr>
          <w:lang w:val="en-IE"/>
        </w:rPr>
        <w:t xml:space="preserve">See example for identifying the kitchen facilities in your school building. You should adapt to reflect your schools facilities and state the suitability for meals to be prepared on/off site. </w:t>
      </w:r>
    </w:p>
    <w:p w14:paraId="4A50943C" w14:textId="77777777" w:rsidR="005A43C6" w:rsidRDefault="005A43C6" w:rsidP="005A43C6">
      <w:pPr>
        <w:pStyle w:val="CommentText"/>
      </w:pPr>
    </w:p>
  </w:comment>
  <w:comment w:id="15" w:author="Danielle Nulty" w:date="2024-01-24T11:01:00Z" w:initials="DN">
    <w:p w14:paraId="339C21A7" w14:textId="77777777" w:rsidR="00B667B7" w:rsidRDefault="00B667B7" w:rsidP="00B667B7">
      <w:pPr>
        <w:pStyle w:val="CommentText"/>
      </w:pPr>
      <w:r>
        <w:rPr>
          <w:rStyle w:val="CommentReference"/>
        </w:rPr>
        <w:annotationRef/>
      </w:r>
      <w:r>
        <w:rPr>
          <w:lang w:val="en-IE"/>
        </w:rPr>
        <w:t>Determine the most appropriate service delivery for your school with regard to food production being carried out on or off site and delete the paragraph which will be not applicable</w:t>
      </w:r>
    </w:p>
    <w:p w14:paraId="2F225F88" w14:textId="77777777" w:rsidR="00B667B7" w:rsidRDefault="00B667B7" w:rsidP="00B667B7">
      <w:pPr>
        <w:pStyle w:val="CommentText"/>
      </w:pPr>
    </w:p>
  </w:comment>
  <w:comment w:id="16" w:author="Danielle Nulty" w:date="2024-01-24T11:01:00Z" w:initials="DN">
    <w:p w14:paraId="3CD8DDAE" w14:textId="77777777" w:rsidR="00BB7D3F" w:rsidRDefault="00BB7D3F" w:rsidP="00BB7D3F">
      <w:pPr>
        <w:pStyle w:val="CommentText"/>
      </w:pPr>
      <w:r>
        <w:rPr>
          <w:rStyle w:val="CommentReference"/>
        </w:rPr>
        <w:annotationRef/>
      </w:r>
      <w:r>
        <w:rPr>
          <w:lang w:val="en-IE"/>
        </w:rPr>
        <w:t>If school chooses for food to be delivered daily a site visit is not mandatory.</w:t>
      </w:r>
    </w:p>
  </w:comment>
  <w:comment w:id="17" w:author="Danielle Nulty" w:date="2024-01-24T11:02:00Z" w:initials="DN">
    <w:p w14:paraId="460E8F65" w14:textId="77777777" w:rsidR="00A109D4" w:rsidRDefault="00A109D4" w:rsidP="00A109D4">
      <w:pPr>
        <w:pStyle w:val="CommentText"/>
      </w:pPr>
      <w:r>
        <w:rPr>
          <w:rStyle w:val="CommentReference"/>
        </w:rPr>
        <w:annotationRef/>
      </w:r>
      <w:r>
        <w:rPr>
          <w:lang w:val="en-IE"/>
        </w:rPr>
        <w:t>If school chooses to for food to be prepared on site a mandatory site visit will take place on a specific date decided by the school with the first two weeks of the tender being published.</w:t>
      </w:r>
    </w:p>
  </w:comment>
  <w:comment w:id="23" w:author="Danielle Nulty" w:date="2024-01-24T11:15:00Z" w:initials="DN">
    <w:p w14:paraId="646E57AE" w14:textId="77777777" w:rsidR="00B32C05" w:rsidRDefault="00B32C05" w:rsidP="00B32C05">
      <w:pPr>
        <w:pStyle w:val="CommentText"/>
      </w:pPr>
      <w:r>
        <w:rPr>
          <w:rStyle w:val="CommentReference"/>
        </w:rPr>
        <w:annotationRef/>
      </w:r>
      <w:r>
        <w:t>See this example for reference. Amend to outline any details you deem relevant to your school’s requirements and delete any redundant information.</w:t>
      </w:r>
    </w:p>
  </w:comment>
  <w:comment w:id="41" w:author="Danielle Nulty" w:date="2024-01-24T11:48:00Z" w:initials="DN">
    <w:p w14:paraId="5C96CEE5" w14:textId="77777777" w:rsidR="00B46437" w:rsidRDefault="00CA2602" w:rsidP="00B46437">
      <w:pPr>
        <w:pStyle w:val="CommentText"/>
      </w:pPr>
      <w:r>
        <w:rPr>
          <w:rStyle w:val="CommentReference"/>
        </w:rPr>
        <w:annotationRef/>
      </w:r>
      <w:r w:rsidR="00B46437">
        <w:rPr>
          <w:lang w:val="en-IE"/>
        </w:rPr>
        <w:t>As above in “Scope of Contract”, Identify and outline the facilities in your school at present. Amend the wording to outline your schools’ facilities etc.</w:t>
      </w:r>
    </w:p>
  </w:comment>
  <w:comment w:id="44" w:author="Danielle Nulty" w:date="2024-01-24T11:50:00Z" w:initials="DN">
    <w:p w14:paraId="372EB103" w14:textId="77777777" w:rsidR="00BF6883" w:rsidRDefault="00BF6883" w:rsidP="00BF6883">
      <w:pPr>
        <w:pStyle w:val="CommentText"/>
      </w:pPr>
      <w:r>
        <w:rPr>
          <w:rStyle w:val="CommentReference"/>
        </w:rPr>
        <w:annotationRef/>
      </w:r>
      <w:r>
        <w:rPr>
          <w:lang w:val="en-IE"/>
        </w:rPr>
        <w:t>Example for reference. Amend to reflect your schools’ requirements etc.</w:t>
      </w:r>
    </w:p>
  </w:comment>
  <w:comment w:id="66" w:author="Danielle Nulty" w:date="2024-01-24T11:56:00Z" w:initials="DN">
    <w:p w14:paraId="0A20CBAF" w14:textId="77777777" w:rsidR="009F31F8" w:rsidRDefault="00F75124" w:rsidP="009F31F8">
      <w:pPr>
        <w:pStyle w:val="CommentText"/>
      </w:pPr>
      <w:r>
        <w:rPr>
          <w:rStyle w:val="CommentReference"/>
        </w:rPr>
        <w:annotationRef/>
      </w:r>
      <w:r w:rsidR="009F31F8">
        <w:rPr>
          <w:lang w:val="en-IE"/>
        </w:rPr>
        <w:t>Delete if not applicable i.e. meals being delivered. If applicable, choose a specific date to hold all site visits.</w:t>
      </w:r>
    </w:p>
  </w:comment>
  <w:comment w:id="82" w:author="Danielle Nulty" w:date="2024-01-24T11:59:00Z" w:initials="DN">
    <w:p w14:paraId="42A6385C" w14:textId="0DE7389E" w:rsidR="0018762A" w:rsidRDefault="0018762A" w:rsidP="0018762A">
      <w:pPr>
        <w:pStyle w:val="CommentText"/>
      </w:pPr>
      <w:r>
        <w:rPr>
          <w:rStyle w:val="CommentReference"/>
        </w:rPr>
        <w:annotationRef/>
      </w:r>
      <w:r>
        <w:rPr>
          <w:lang w:val="en-IE"/>
        </w:rPr>
        <w:t>Deadline- 21 days from date of publication.</w:t>
      </w:r>
    </w:p>
  </w:comment>
  <w:comment w:id="84" w:author="Danielle Nulty" w:date="2024-01-24T12:00:00Z" w:initials="DN">
    <w:p w14:paraId="79EE1E44" w14:textId="23597C99" w:rsidR="0018762A" w:rsidRDefault="0018762A" w:rsidP="0018762A">
      <w:pPr>
        <w:pStyle w:val="CommentText"/>
      </w:pPr>
      <w:r>
        <w:rPr>
          <w:rStyle w:val="CommentReference"/>
        </w:rPr>
        <w:annotationRef/>
      </w:r>
      <w:r>
        <w:rPr>
          <w:lang w:val="en-IE"/>
        </w:rPr>
        <w:t>Queries- 14 days from date of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94A85" w15:done="0"/>
  <w15:commentEx w15:paraId="50B2A6A5" w15:done="0"/>
  <w15:commentEx w15:paraId="5CB95E61" w15:done="0"/>
  <w15:commentEx w15:paraId="4B73324C" w15:done="0"/>
  <w15:commentEx w15:paraId="4A50943C" w15:done="0"/>
  <w15:commentEx w15:paraId="2F225F88" w15:done="0"/>
  <w15:commentEx w15:paraId="3CD8DDAE" w15:paraIdParent="2F225F88" w15:done="0"/>
  <w15:commentEx w15:paraId="460E8F65" w15:paraIdParent="2F225F88" w15:done="0"/>
  <w15:commentEx w15:paraId="646E57AE" w15:done="0"/>
  <w15:commentEx w15:paraId="5C96CEE5" w15:done="0"/>
  <w15:commentEx w15:paraId="372EB103" w15:done="0"/>
  <w15:commentEx w15:paraId="0A20CBAF" w15:done="0"/>
  <w15:commentEx w15:paraId="42A6385C" w15:done="0"/>
  <w15:commentEx w15:paraId="79EE1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33C10C" w16cex:dateUtc="2024-01-24T12:04:00Z"/>
  <w16cex:commentExtensible w16cex:durableId="143DE4DF" w16cex:dateUtc="2024-01-24T10:31:00Z"/>
  <w16cex:commentExtensible w16cex:durableId="105EC773" w16cex:dateUtc="2024-01-24T12:03:00Z"/>
  <w16cex:commentExtensible w16cex:durableId="545043F4" w16cex:dateUtc="2024-01-24T12:02:00Z"/>
  <w16cex:commentExtensible w16cex:durableId="1541C459" w16cex:dateUtc="2024-01-24T10:59:00Z"/>
  <w16cex:commentExtensible w16cex:durableId="485F7497" w16cex:dateUtc="2024-01-24T11:01:00Z"/>
  <w16cex:commentExtensible w16cex:durableId="452AF009" w16cex:dateUtc="2024-01-24T11:01:00Z"/>
  <w16cex:commentExtensible w16cex:durableId="540AE04E" w16cex:dateUtc="2024-01-24T11:02:00Z"/>
  <w16cex:commentExtensible w16cex:durableId="3B5733A5" w16cex:dateUtc="2024-01-24T11:15:00Z"/>
  <w16cex:commentExtensible w16cex:durableId="7B056A21" w16cex:dateUtc="2024-01-24T11:48:00Z"/>
  <w16cex:commentExtensible w16cex:durableId="52614882" w16cex:dateUtc="2024-01-24T11:50:00Z"/>
  <w16cex:commentExtensible w16cex:durableId="288575B3" w16cex:dateUtc="2024-01-24T11:56:00Z"/>
  <w16cex:commentExtensible w16cex:durableId="3A1A5071" w16cex:dateUtc="2024-01-24T11:59:00Z"/>
  <w16cex:commentExtensible w16cex:durableId="32FA2D63" w16cex:dateUtc="2024-01-24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94A85" w16cid:durableId="1E33C10C"/>
  <w16cid:commentId w16cid:paraId="50B2A6A5" w16cid:durableId="143DE4DF"/>
  <w16cid:commentId w16cid:paraId="5CB95E61" w16cid:durableId="105EC773"/>
  <w16cid:commentId w16cid:paraId="4B73324C" w16cid:durableId="545043F4"/>
  <w16cid:commentId w16cid:paraId="4A50943C" w16cid:durableId="1541C459"/>
  <w16cid:commentId w16cid:paraId="2F225F88" w16cid:durableId="485F7497"/>
  <w16cid:commentId w16cid:paraId="3CD8DDAE" w16cid:durableId="452AF009"/>
  <w16cid:commentId w16cid:paraId="460E8F65" w16cid:durableId="540AE04E"/>
  <w16cid:commentId w16cid:paraId="646E57AE" w16cid:durableId="3B5733A5"/>
  <w16cid:commentId w16cid:paraId="5C96CEE5" w16cid:durableId="7B056A21"/>
  <w16cid:commentId w16cid:paraId="372EB103" w16cid:durableId="52614882"/>
  <w16cid:commentId w16cid:paraId="0A20CBAF" w16cid:durableId="288575B3"/>
  <w16cid:commentId w16cid:paraId="42A6385C" w16cid:durableId="3A1A5071"/>
  <w16cid:commentId w16cid:paraId="79EE1E44" w16cid:durableId="32FA2D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D3CC" w14:textId="77777777" w:rsidR="00744975" w:rsidRDefault="00744975">
      <w:pPr>
        <w:spacing w:after="0" w:line="240" w:lineRule="auto"/>
      </w:pPr>
      <w:r>
        <w:separator/>
      </w:r>
    </w:p>
  </w:endnote>
  <w:endnote w:type="continuationSeparator" w:id="0">
    <w:p w14:paraId="0C4C2311" w14:textId="77777777" w:rsidR="00744975" w:rsidRDefault="00744975">
      <w:pPr>
        <w:spacing w:after="0" w:line="240" w:lineRule="auto"/>
      </w:pPr>
      <w:r>
        <w:continuationSeparator/>
      </w:r>
    </w:p>
  </w:endnote>
  <w:endnote w:type="continuationNotice" w:id="1">
    <w:p w14:paraId="2F90E05B" w14:textId="77777777" w:rsidR="00744975" w:rsidRDefault="00744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71E9" w14:textId="77777777" w:rsidR="00DD79D1" w:rsidRDefault="00DD79D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ABD5" w14:textId="24DF06C5" w:rsidR="00DD79D1" w:rsidRDefault="00DD79D1">
    <w:pPr>
      <w:pBdr>
        <w:top w:val="single" w:sz="4" w:space="1" w:color="D9D9D9"/>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Pr>
        <w:rFonts w:ascii="Times New Roman" w:eastAsia="Times New Roman" w:hAnsi="Times New Roman" w:cs="Times New Roman"/>
        <w:b/>
        <w:noProof/>
        <w:color w:val="000000"/>
        <w:sz w:val="20"/>
        <w:szCs w:val="20"/>
      </w:rPr>
      <w:t>2</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b/>
        <w:color w:val="000000"/>
        <w:sz w:val="20"/>
        <w:szCs w:val="20"/>
      </w:rPr>
      <w:t xml:space="preserve"> | </w:t>
    </w:r>
    <w:r>
      <w:rPr>
        <w:rFonts w:ascii="Times New Roman" w:eastAsia="Times New Roman" w:hAnsi="Times New Roman" w:cs="Times New Roman"/>
        <w:color w:val="7F7F7F"/>
        <w:sz w:val="20"/>
        <w:szCs w:val="20"/>
      </w:rPr>
      <w:t>Page</w:t>
    </w:r>
  </w:p>
  <w:p w14:paraId="7477CE90" w14:textId="77777777" w:rsidR="00DD79D1" w:rsidRDefault="00DD79D1">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p w14:paraId="333C4F64" w14:textId="77777777" w:rsidR="00DD79D1" w:rsidRDefault="00DD79D1"/>
  <w:p w14:paraId="2BBE8A84" w14:textId="77777777" w:rsidR="00DD79D1" w:rsidRDefault="00DD79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BC72" w14:textId="77777777" w:rsidR="00DD79D1" w:rsidRDefault="00DD79D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C1EA" w14:textId="77777777" w:rsidR="00744975" w:rsidRDefault="00744975">
      <w:pPr>
        <w:spacing w:after="0" w:line="240" w:lineRule="auto"/>
      </w:pPr>
      <w:r>
        <w:separator/>
      </w:r>
    </w:p>
  </w:footnote>
  <w:footnote w:type="continuationSeparator" w:id="0">
    <w:p w14:paraId="195A6B73" w14:textId="77777777" w:rsidR="00744975" w:rsidRDefault="00744975">
      <w:pPr>
        <w:spacing w:after="0" w:line="240" w:lineRule="auto"/>
      </w:pPr>
      <w:r>
        <w:continuationSeparator/>
      </w:r>
    </w:p>
  </w:footnote>
  <w:footnote w:type="continuationNotice" w:id="1">
    <w:p w14:paraId="64EBDF98" w14:textId="77777777" w:rsidR="00744975" w:rsidRDefault="00744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854" w14:textId="35FA670F" w:rsidR="00DD79D1" w:rsidRDefault="00DD79D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FBD8" w14:textId="62506EB5" w:rsidR="00DD79D1" w:rsidRDefault="00DD79D1">
    <w:pPr>
      <w:pBdr>
        <w:top w:val="nil"/>
        <w:left w:val="nil"/>
        <w:bottom w:val="nil"/>
        <w:right w:val="nil"/>
        <w:between w:val="nil"/>
      </w:pBdr>
      <w:tabs>
        <w:tab w:val="center" w:pos="4513"/>
        <w:tab w:val="right" w:pos="9026"/>
      </w:tabs>
      <w:spacing w:after="0" w:line="240" w:lineRule="auto"/>
      <w:rPr>
        <w:color w:val="000000"/>
      </w:rPr>
    </w:pPr>
  </w:p>
  <w:p w14:paraId="020650AF" w14:textId="77777777" w:rsidR="00DD79D1" w:rsidRDefault="00DD79D1"/>
  <w:p w14:paraId="4751FA6D" w14:textId="77777777" w:rsidR="00DD79D1" w:rsidRDefault="00DD79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70AB" w14:textId="08260780" w:rsidR="00DD79D1" w:rsidRDefault="00DD79D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40E"/>
    <w:multiLevelType w:val="multilevel"/>
    <w:tmpl w:val="866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43581"/>
    <w:multiLevelType w:val="hybridMultilevel"/>
    <w:tmpl w:val="CAB8B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E765EE"/>
    <w:multiLevelType w:val="hybridMultilevel"/>
    <w:tmpl w:val="4AEC9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172762"/>
    <w:multiLevelType w:val="hybridMultilevel"/>
    <w:tmpl w:val="FFD08534"/>
    <w:lvl w:ilvl="0" w:tplc="6292009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D50A9A"/>
    <w:multiLevelType w:val="multilevel"/>
    <w:tmpl w:val="E278CA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485E61"/>
    <w:multiLevelType w:val="multilevel"/>
    <w:tmpl w:val="EF228A9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4B3D35"/>
    <w:multiLevelType w:val="hybridMultilevel"/>
    <w:tmpl w:val="9BA81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C31686"/>
    <w:multiLevelType w:val="hybridMultilevel"/>
    <w:tmpl w:val="8C9CD12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652C52"/>
    <w:multiLevelType w:val="multilevel"/>
    <w:tmpl w:val="E0FA8622"/>
    <w:lvl w:ilvl="0">
      <w:start w:val="1"/>
      <w:numFmt w:val="decimal"/>
      <w:lvlText w:val="%1."/>
      <w:lvlJc w:val="left"/>
      <w:pPr>
        <w:ind w:left="786" w:hanging="360"/>
      </w:pPr>
    </w:lvl>
    <w:lvl w:ilvl="1">
      <w:start w:val="4"/>
      <w:numFmt w:val="decimal"/>
      <w:lvlText w:val="%1.%2"/>
      <w:lvlJc w:val="left"/>
      <w:pPr>
        <w:ind w:left="1080" w:hanging="720"/>
      </w:pPr>
    </w:lvl>
    <w:lvl w:ilvl="2">
      <w:start w:val="4"/>
      <w:numFmt w:val="decimal"/>
      <w:lvlText w:val="%1.%2.%3"/>
      <w:lvlJc w:val="left"/>
      <w:pPr>
        <w:ind w:left="1080" w:hanging="72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
      <w:lvlJc w:val="left"/>
      <w:pPr>
        <w:ind w:left="0" w:firstLine="0"/>
      </w:pPr>
    </w:lvl>
  </w:abstractNum>
  <w:abstractNum w:abstractNumId="9" w15:restartNumberingAfterBreak="0">
    <w:nsid w:val="21CC54C2"/>
    <w:multiLevelType w:val="hybridMultilevel"/>
    <w:tmpl w:val="039E3842"/>
    <w:lvl w:ilvl="0" w:tplc="7318FF12">
      <w:start w:val="18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344D7B"/>
    <w:multiLevelType w:val="hybridMultilevel"/>
    <w:tmpl w:val="4A528F8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4C06DB"/>
    <w:multiLevelType w:val="multilevel"/>
    <w:tmpl w:val="736A3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949173A"/>
    <w:multiLevelType w:val="hybridMultilevel"/>
    <w:tmpl w:val="5B0A1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7050F4"/>
    <w:multiLevelType w:val="multilevel"/>
    <w:tmpl w:val="31001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1A39A4"/>
    <w:multiLevelType w:val="multilevel"/>
    <w:tmpl w:val="F30CD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1E3D09"/>
    <w:multiLevelType w:val="multilevel"/>
    <w:tmpl w:val="95928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BF4402"/>
    <w:multiLevelType w:val="multilevel"/>
    <w:tmpl w:val="8A6E2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903B4D"/>
    <w:multiLevelType w:val="hybridMultilevel"/>
    <w:tmpl w:val="DD1C3930"/>
    <w:lvl w:ilvl="0" w:tplc="1F00C7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B47355"/>
    <w:multiLevelType w:val="multilevel"/>
    <w:tmpl w:val="CA081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7850B9"/>
    <w:multiLevelType w:val="multilevel"/>
    <w:tmpl w:val="237A65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3DD350D"/>
    <w:multiLevelType w:val="hybridMultilevel"/>
    <w:tmpl w:val="251E41C8"/>
    <w:lvl w:ilvl="0" w:tplc="453A2F70">
      <w:start w:val="1"/>
      <w:numFmt w:val="upperLetter"/>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545A37"/>
    <w:multiLevelType w:val="multilevel"/>
    <w:tmpl w:val="737AA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7505E1"/>
    <w:multiLevelType w:val="multilevel"/>
    <w:tmpl w:val="8326B3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896DA2"/>
    <w:multiLevelType w:val="hybridMultilevel"/>
    <w:tmpl w:val="3ABA6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A43CDC"/>
    <w:multiLevelType w:val="multilevel"/>
    <w:tmpl w:val="F09071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912EA8"/>
    <w:multiLevelType w:val="multilevel"/>
    <w:tmpl w:val="648A6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BD2204"/>
    <w:multiLevelType w:val="hybridMultilevel"/>
    <w:tmpl w:val="C2060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FA68C3"/>
    <w:multiLevelType w:val="multilevel"/>
    <w:tmpl w:val="810639A6"/>
    <w:lvl w:ilvl="0">
      <w:start w:val="1"/>
      <w:numFmt w:val="lowerLetter"/>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870D91"/>
    <w:multiLevelType w:val="hybridMultilevel"/>
    <w:tmpl w:val="630AE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642A5863"/>
    <w:multiLevelType w:val="hybridMultilevel"/>
    <w:tmpl w:val="4B22E1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51114ED"/>
    <w:multiLevelType w:val="hybridMultilevel"/>
    <w:tmpl w:val="3980456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65D738BA"/>
    <w:multiLevelType w:val="hybridMultilevel"/>
    <w:tmpl w:val="FAF40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8472C63"/>
    <w:multiLevelType w:val="multilevel"/>
    <w:tmpl w:val="30708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24674E"/>
    <w:multiLevelType w:val="multilevel"/>
    <w:tmpl w:val="ADB6C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9C74AE6"/>
    <w:multiLevelType w:val="multilevel"/>
    <w:tmpl w:val="2724E3AC"/>
    <w:lvl w:ilvl="0">
      <w:start w:val="1"/>
      <w:numFmt w:val="bullet"/>
      <w:lvlText w:val="●"/>
      <w:lvlJc w:val="left"/>
      <w:pPr>
        <w:ind w:left="1762" w:hanging="360"/>
      </w:pPr>
      <w:rPr>
        <w:rFonts w:ascii="Noto Sans Symbols" w:eastAsia="Noto Sans Symbols" w:hAnsi="Noto Sans Symbols" w:cs="Noto Sans Symbols"/>
        <w:color w:val="4F6228"/>
        <w:sz w:val="24"/>
        <w:szCs w:val="24"/>
      </w:rPr>
    </w:lvl>
    <w:lvl w:ilvl="1">
      <w:start w:val="1"/>
      <w:numFmt w:val="bullet"/>
      <w:lvlText w:val="o"/>
      <w:lvlJc w:val="left"/>
      <w:pPr>
        <w:ind w:left="1762" w:hanging="360"/>
      </w:pPr>
      <w:rPr>
        <w:rFonts w:ascii="Courier New" w:eastAsia="Courier New" w:hAnsi="Courier New" w:cs="Courier New"/>
        <w:sz w:val="24"/>
        <w:szCs w:val="24"/>
      </w:rPr>
    </w:lvl>
    <w:lvl w:ilvl="2">
      <w:start w:val="1"/>
      <w:numFmt w:val="bullet"/>
      <w:lvlText w:val="▪"/>
      <w:lvlJc w:val="left"/>
      <w:pPr>
        <w:ind w:left="2482" w:hanging="360"/>
      </w:pPr>
      <w:rPr>
        <w:rFonts w:ascii="Noto Sans Symbols" w:eastAsia="Noto Sans Symbols" w:hAnsi="Noto Sans Symbols" w:cs="Noto Sans Symbols"/>
        <w:sz w:val="24"/>
        <w:szCs w:val="24"/>
      </w:rPr>
    </w:lvl>
    <w:lvl w:ilvl="3">
      <w:start w:val="1"/>
      <w:numFmt w:val="bullet"/>
      <w:lvlText w:val="●"/>
      <w:lvlJc w:val="left"/>
      <w:pPr>
        <w:ind w:left="3202" w:hanging="360"/>
      </w:pPr>
      <w:rPr>
        <w:rFonts w:ascii="Noto Sans Symbols" w:eastAsia="Noto Sans Symbols" w:hAnsi="Noto Sans Symbols" w:cs="Noto Sans Symbols"/>
        <w:sz w:val="24"/>
        <w:szCs w:val="24"/>
      </w:rPr>
    </w:lvl>
    <w:lvl w:ilvl="4">
      <w:start w:val="1"/>
      <w:numFmt w:val="bullet"/>
      <w:lvlText w:val="o"/>
      <w:lvlJc w:val="left"/>
      <w:pPr>
        <w:ind w:left="3922" w:hanging="360"/>
      </w:pPr>
      <w:rPr>
        <w:rFonts w:ascii="Courier New" w:eastAsia="Courier New" w:hAnsi="Courier New" w:cs="Courier New"/>
        <w:sz w:val="24"/>
        <w:szCs w:val="24"/>
      </w:rPr>
    </w:lvl>
    <w:lvl w:ilvl="5">
      <w:start w:val="1"/>
      <w:numFmt w:val="bullet"/>
      <w:lvlText w:val="▪"/>
      <w:lvlJc w:val="left"/>
      <w:pPr>
        <w:ind w:left="4642" w:hanging="360"/>
      </w:pPr>
      <w:rPr>
        <w:rFonts w:ascii="Noto Sans Symbols" w:eastAsia="Noto Sans Symbols" w:hAnsi="Noto Sans Symbols" w:cs="Noto Sans Symbols"/>
        <w:sz w:val="24"/>
        <w:szCs w:val="24"/>
      </w:rPr>
    </w:lvl>
    <w:lvl w:ilvl="6">
      <w:start w:val="1"/>
      <w:numFmt w:val="bullet"/>
      <w:lvlText w:val="●"/>
      <w:lvlJc w:val="left"/>
      <w:pPr>
        <w:ind w:left="5362" w:hanging="360"/>
      </w:pPr>
      <w:rPr>
        <w:rFonts w:ascii="Noto Sans Symbols" w:eastAsia="Noto Sans Symbols" w:hAnsi="Noto Sans Symbols" w:cs="Noto Sans Symbols"/>
        <w:sz w:val="24"/>
        <w:szCs w:val="24"/>
      </w:rPr>
    </w:lvl>
    <w:lvl w:ilvl="7">
      <w:start w:val="1"/>
      <w:numFmt w:val="bullet"/>
      <w:lvlText w:val="o"/>
      <w:lvlJc w:val="left"/>
      <w:pPr>
        <w:ind w:left="6082" w:hanging="360"/>
      </w:pPr>
      <w:rPr>
        <w:rFonts w:ascii="Courier New" w:eastAsia="Courier New" w:hAnsi="Courier New" w:cs="Courier New"/>
        <w:sz w:val="24"/>
        <w:szCs w:val="24"/>
      </w:rPr>
    </w:lvl>
    <w:lvl w:ilvl="8">
      <w:start w:val="1"/>
      <w:numFmt w:val="bullet"/>
      <w:lvlText w:val="▪"/>
      <w:lvlJc w:val="left"/>
      <w:pPr>
        <w:ind w:left="6802" w:hanging="360"/>
      </w:pPr>
      <w:rPr>
        <w:rFonts w:ascii="Noto Sans Symbols" w:eastAsia="Noto Sans Symbols" w:hAnsi="Noto Sans Symbols" w:cs="Noto Sans Symbols"/>
        <w:sz w:val="24"/>
        <w:szCs w:val="24"/>
      </w:rPr>
    </w:lvl>
  </w:abstractNum>
  <w:abstractNum w:abstractNumId="35" w15:restartNumberingAfterBreak="0">
    <w:nsid w:val="6BB70D73"/>
    <w:multiLevelType w:val="multilevel"/>
    <w:tmpl w:val="31001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F250BF"/>
    <w:multiLevelType w:val="hybridMultilevel"/>
    <w:tmpl w:val="C798CC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E40537C"/>
    <w:multiLevelType w:val="multilevel"/>
    <w:tmpl w:val="E5EC101E"/>
    <w:lvl w:ilvl="0">
      <w:start w:val="1"/>
      <w:numFmt w:val="lowerLetter"/>
      <w:lvlText w:val="%1)"/>
      <w:lvlJc w:val="left"/>
      <w:pPr>
        <w:ind w:left="1800" w:hanging="360"/>
      </w:p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725E49A5"/>
    <w:multiLevelType w:val="multilevel"/>
    <w:tmpl w:val="1B56318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F04B08"/>
    <w:multiLevelType w:val="multilevel"/>
    <w:tmpl w:val="91F01F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74C7213"/>
    <w:multiLevelType w:val="multilevel"/>
    <w:tmpl w:val="2A844D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1" w15:restartNumberingAfterBreak="0">
    <w:nsid w:val="778173DB"/>
    <w:multiLevelType w:val="hybridMultilevel"/>
    <w:tmpl w:val="87347CAE"/>
    <w:lvl w:ilvl="0" w:tplc="18090001">
      <w:start w:val="1"/>
      <w:numFmt w:val="bullet"/>
      <w:lvlText w:val=""/>
      <w:lvlJc w:val="left"/>
      <w:pPr>
        <w:ind w:left="720" w:hanging="360"/>
      </w:pPr>
      <w:rPr>
        <w:rFonts w:ascii="Symbol" w:hAnsi="Symbol" w:hint="default"/>
      </w:rPr>
    </w:lvl>
    <w:lvl w:ilvl="1" w:tplc="931C362A">
      <w:numFmt w:val="bullet"/>
      <w:lvlText w:val="-"/>
      <w:lvlJc w:val="left"/>
      <w:pPr>
        <w:ind w:left="1800" w:hanging="720"/>
      </w:pPr>
      <w:rPr>
        <w:rFonts w:ascii="Calibri" w:eastAsia="Calibr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D8C3F7A"/>
    <w:multiLevelType w:val="hybridMultilevel"/>
    <w:tmpl w:val="11C65812"/>
    <w:lvl w:ilvl="0" w:tplc="80B66982">
      <w:start w:val="1"/>
      <w:numFmt w:val="lowerLetter"/>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43" w15:restartNumberingAfterBreak="0">
    <w:nsid w:val="7E386B90"/>
    <w:multiLevelType w:val="hybridMultilevel"/>
    <w:tmpl w:val="A31E3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68558703">
    <w:abstractNumId w:val="27"/>
  </w:num>
  <w:num w:numId="2" w16cid:durableId="1017925535">
    <w:abstractNumId w:val="40"/>
  </w:num>
  <w:num w:numId="3" w16cid:durableId="475729003">
    <w:abstractNumId w:val="22"/>
  </w:num>
  <w:num w:numId="4" w16cid:durableId="1167749795">
    <w:abstractNumId w:val="38"/>
  </w:num>
  <w:num w:numId="5" w16cid:durableId="983968092">
    <w:abstractNumId w:val="4"/>
  </w:num>
  <w:num w:numId="6" w16cid:durableId="1061251684">
    <w:abstractNumId w:val="35"/>
  </w:num>
  <w:num w:numId="7" w16cid:durableId="1251308444">
    <w:abstractNumId w:val="19"/>
  </w:num>
  <w:num w:numId="8" w16cid:durableId="1256327593">
    <w:abstractNumId w:val="8"/>
  </w:num>
  <w:num w:numId="9" w16cid:durableId="1301228718">
    <w:abstractNumId w:val="5"/>
  </w:num>
  <w:num w:numId="10" w16cid:durableId="16202638">
    <w:abstractNumId w:val="11"/>
  </w:num>
  <w:num w:numId="11" w16cid:durableId="1763723500">
    <w:abstractNumId w:val="25"/>
  </w:num>
  <w:num w:numId="12" w16cid:durableId="1006902110">
    <w:abstractNumId w:val="0"/>
  </w:num>
  <w:num w:numId="13" w16cid:durableId="1137793923">
    <w:abstractNumId w:val="14"/>
  </w:num>
  <w:num w:numId="14" w16cid:durableId="1357345935">
    <w:abstractNumId w:val="34"/>
  </w:num>
  <w:num w:numId="15" w16cid:durableId="851260198">
    <w:abstractNumId w:val="33"/>
  </w:num>
  <w:num w:numId="16" w16cid:durableId="1325475251">
    <w:abstractNumId w:val="21"/>
  </w:num>
  <w:num w:numId="17" w16cid:durableId="827942036">
    <w:abstractNumId w:val="37"/>
  </w:num>
  <w:num w:numId="18" w16cid:durableId="1681157532">
    <w:abstractNumId w:val="24"/>
  </w:num>
  <w:num w:numId="19" w16cid:durableId="851801771">
    <w:abstractNumId w:val="20"/>
  </w:num>
  <w:num w:numId="20" w16cid:durableId="1570731252">
    <w:abstractNumId w:val="42"/>
  </w:num>
  <w:num w:numId="21" w16cid:durableId="449784364">
    <w:abstractNumId w:val="13"/>
  </w:num>
  <w:num w:numId="22" w16cid:durableId="500775181">
    <w:abstractNumId w:val="16"/>
  </w:num>
  <w:num w:numId="23" w16cid:durableId="808940883">
    <w:abstractNumId w:val="39"/>
  </w:num>
  <w:num w:numId="24" w16cid:durableId="1765149924">
    <w:abstractNumId w:val="12"/>
  </w:num>
  <w:num w:numId="25" w16cid:durableId="1242912832">
    <w:abstractNumId w:val="41"/>
  </w:num>
  <w:num w:numId="26" w16cid:durableId="1245841064">
    <w:abstractNumId w:val="2"/>
  </w:num>
  <w:num w:numId="27" w16cid:durableId="528571021">
    <w:abstractNumId w:val="15"/>
  </w:num>
  <w:num w:numId="28" w16cid:durableId="1484353255">
    <w:abstractNumId w:val="32"/>
  </w:num>
  <w:num w:numId="29" w16cid:durableId="2080982372">
    <w:abstractNumId w:val="18"/>
  </w:num>
  <w:num w:numId="30" w16cid:durableId="1817212499">
    <w:abstractNumId w:val="3"/>
  </w:num>
  <w:num w:numId="31" w16cid:durableId="909190228">
    <w:abstractNumId w:val="4"/>
  </w:num>
  <w:num w:numId="32" w16cid:durableId="153647373">
    <w:abstractNumId w:val="7"/>
  </w:num>
  <w:num w:numId="33" w16cid:durableId="1094664016">
    <w:abstractNumId w:val="10"/>
  </w:num>
  <w:num w:numId="34" w16cid:durableId="1059550490">
    <w:abstractNumId w:val="9"/>
  </w:num>
  <w:num w:numId="35" w16cid:durableId="1122504091">
    <w:abstractNumId w:val="30"/>
  </w:num>
  <w:num w:numId="36" w16cid:durableId="1131168382">
    <w:abstractNumId w:val="6"/>
  </w:num>
  <w:num w:numId="37" w16cid:durableId="1410886809">
    <w:abstractNumId w:val="1"/>
  </w:num>
  <w:num w:numId="38" w16cid:durableId="2107538072">
    <w:abstractNumId w:val="31"/>
  </w:num>
  <w:num w:numId="39" w16cid:durableId="931594942">
    <w:abstractNumId w:val="26"/>
  </w:num>
  <w:num w:numId="40" w16cid:durableId="67505615">
    <w:abstractNumId w:val="29"/>
  </w:num>
  <w:num w:numId="41" w16cid:durableId="2008241763">
    <w:abstractNumId w:val="28"/>
  </w:num>
  <w:num w:numId="42" w16cid:durableId="1687705725">
    <w:abstractNumId w:val="43"/>
  </w:num>
  <w:num w:numId="43" w16cid:durableId="652828846">
    <w:abstractNumId w:val="23"/>
  </w:num>
  <w:num w:numId="44" w16cid:durableId="1625499903">
    <w:abstractNumId w:val="36"/>
  </w:num>
  <w:num w:numId="45" w16cid:durableId="64435398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Nulty">
    <w15:presenceInfo w15:providerId="AD" w15:userId="S::daniellenulty@spu.ie::3e4603c8-db74-44c0-8a29-656d74383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A0"/>
    <w:rsid w:val="00001D51"/>
    <w:rsid w:val="000027A0"/>
    <w:rsid w:val="0000664B"/>
    <w:rsid w:val="000217F6"/>
    <w:rsid w:val="00027505"/>
    <w:rsid w:val="00027B6D"/>
    <w:rsid w:val="000304AC"/>
    <w:rsid w:val="00034CDD"/>
    <w:rsid w:val="00041F8A"/>
    <w:rsid w:val="00044727"/>
    <w:rsid w:val="00047098"/>
    <w:rsid w:val="0005194A"/>
    <w:rsid w:val="00052C19"/>
    <w:rsid w:val="000561D1"/>
    <w:rsid w:val="00062081"/>
    <w:rsid w:val="0006269A"/>
    <w:rsid w:val="00067E54"/>
    <w:rsid w:val="0008187F"/>
    <w:rsid w:val="00082ECC"/>
    <w:rsid w:val="000835BE"/>
    <w:rsid w:val="00085F39"/>
    <w:rsid w:val="00086191"/>
    <w:rsid w:val="00091CDF"/>
    <w:rsid w:val="000944DE"/>
    <w:rsid w:val="0009706D"/>
    <w:rsid w:val="000A0BED"/>
    <w:rsid w:val="000A42B0"/>
    <w:rsid w:val="000A6C3B"/>
    <w:rsid w:val="000A6F9C"/>
    <w:rsid w:val="000C0BCC"/>
    <w:rsid w:val="000C125D"/>
    <w:rsid w:val="000C582E"/>
    <w:rsid w:val="00127F18"/>
    <w:rsid w:val="00135D49"/>
    <w:rsid w:val="00135D8A"/>
    <w:rsid w:val="00161F9A"/>
    <w:rsid w:val="00162437"/>
    <w:rsid w:val="00162CDB"/>
    <w:rsid w:val="00167112"/>
    <w:rsid w:val="00182D22"/>
    <w:rsid w:val="0018762A"/>
    <w:rsid w:val="001931BF"/>
    <w:rsid w:val="001A5BA6"/>
    <w:rsid w:val="001A6686"/>
    <w:rsid w:val="001C3331"/>
    <w:rsid w:val="001C3E83"/>
    <w:rsid w:val="001D14AB"/>
    <w:rsid w:val="001D231C"/>
    <w:rsid w:val="001E36D9"/>
    <w:rsid w:val="001F60E7"/>
    <w:rsid w:val="0020317E"/>
    <w:rsid w:val="0020493E"/>
    <w:rsid w:val="002054D0"/>
    <w:rsid w:val="00211DB4"/>
    <w:rsid w:val="00227A60"/>
    <w:rsid w:val="002360F1"/>
    <w:rsid w:val="00237639"/>
    <w:rsid w:val="00243D01"/>
    <w:rsid w:val="002526D0"/>
    <w:rsid w:val="00274112"/>
    <w:rsid w:val="002772EB"/>
    <w:rsid w:val="00286429"/>
    <w:rsid w:val="00286B69"/>
    <w:rsid w:val="002912C0"/>
    <w:rsid w:val="00291ED4"/>
    <w:rsid w:val="002B7942"/>
    <w:rsid w:val="002C03E4"/>
    <w:rsid w:val="002C71FA"/>
    <w:rsid w:val="002D0044"/>
    <w:rsid w:val="002D6A1B"/>
    <w:rsid w:val="002E1926"/>
    <w:rsid w:val="002E7BD6"/>
    <w:rsid w:val="002F31B0"/>
    <w:rsid w:val="003059BF"/>
    <w:rsid w:val="00332D8C"/>
    <w:rsid w:val="003379F6"/>
    <w:rsid w:val="00343139"/>
    <w:rsid w:val="0035028F"/>
    <w:rsid w:val="00351837"/>
    <w:rsid w:val="003528D0"/>
    <w:rsid w:val="003528F9"/>
    <w:rsid w:val="003554AB"/>
    <w:rsid w:val="003562B8"/>
    <w:rsid w:val="003644C7"/>
    <w:rsid w:val="00380BBC"/>
    <w:rsid w:val="003956CB"/>
    <w:rsid w:val="00396528"/>
    <w:rsid w:val="00396BC5"/>
    <w:rsid w:val="003976B5"/>
    <w:rsid w:val="003A3661"/>
    <w:rsid w:val="003B2588"/>
    <w:rsid w:val="003B4A05"/>
    <w:rsid w:val="003B7930"/>
    <w:rsid w:val="003D0FE6"/>
    <w:rsid w:val="003D2452"/>
    <w:rsid w:val="003E367E"/>
    <w:rsid w:val="003E6197"/>
    <w:rsid w:val="003E79A1"/>
    <w:rsid w:val="003F0C1D"/>
    <w:rsid w:val="003F1404"/>
    <w:rsid w:val="003F25FA"/>
    <w:rsid w:val="00404028"/>
    <w:rsid w:val="00406B39"/>
    <w:rsid w:val="00414318"/>
    <w:rsid w:val="00414903"/>
    <w:rsid w:val="00415D14"/>
    <w:rsid w:val="00415E7C"/>
    <w:rsid w:val="00427F9A"/>
    <w:rsid w:val="00437853"/>
    <w:rsid w:val="0044040E"/>
    <w:rsid w:val="0044288B"/>
    <w:rsid w:val="00443838"/>
    <w:rsid w:val="00445ED5"/>
    <w:rsid w:val="00446A85"/>
    <w:rsid w:val="00454615"/>
    <w:rsid w:val="00455D95"/>
    <w:rsid w:val="00481CAF"/>
    <w:rsid w:val="00496835"/>
    <w:rsid w:val="004970B1"/>
    <w:rsid w:val="004A0943"/>
    <w:rsid w:val="004C62A7"/>
    <w:rsid w:val="004C72A2"/>
    <w:rsid w:val="004C7B84"/>
    <w:rsid w:val="004E5738"/>
    <w:rsid w:val="004F1897"/>
    <w:rsid w:val="004F4214"/>
    <w:rsid w:val="004F74A0"/>
    <w:rsid w:val="005020F9"/>
    <w:rsid w:val="00511F1A"/>
    <w:rsid w:val="00516FB6"/>
    <w:rsid w:val="00521DEF"/>
    <w:rsid w:val="00531217"/>
    <w:rsid w:val="00545034"/>
    <w:rsid w:val="00546A61"/>
    <w:rsid w:val="0055025B"/>
    <w:rsid w:val="00555FE9"/>
    <w:rsid w:val="00570D09"/>
    <w:rsid w:val="0057402E"/>
    <w:rsid w:val="00585FCA"/>
    <w:rsid w:val="005A43C6"/>
    <w:rsid w:val="005A6B6A"/>
    <w:rsid w:val="005B00AD"/>
    <w:rsid w:val="005B08D6"/>
    <w:rsid w:val="005B1D2E"/>
    <w:rsid w:val="005B24DC"/>
    <w:rsid w:val="005B2B6C"/>
    <w:rsid w:val="005B54D9"/>
    <w:rsid w:val="005C15FD"/>
    <w:rsid w:val="005C3B95"/>
    <w:rsid w:val="005C4217"/>
    <w:rsid w:val="005D7B9F"/>
    <w:rsid w:val="006023F7"/>
    <w:rsid w:val="0060594D"/>
    <w:rsid w:val="00622395"/>
    <w:rsid w:val="006241FC"/>
    <w:rsid w:val="00627290"/>
    <w:rsid w:val="006303FD"/>
    <w:rsid w:val="00630B16"/>
    <w:rsid w:val="00633819"/>
    <w:rsid w:val="00633860"/>
    <w:rsid w:val="00634406"/>
    <w:rsid w:val="006436D1"/>
    <w:rsid w:val="00644EFC"/>
    <w:rsid w:val="00654345"/>
    <w:rsid w:val="00657475"/>
    <w:rsid w:val="006575DA"/>
    <w:rsid w:val="00663E3A"/>
    <w:rsid w:val="00674703"/>
    <w:rsid w:val="00680DE3"/>
    <w:rsid w:val="00684180"/>
    <w:rsid w:val="00692570"/>
    <w:rsid w:val="006A2E4F"/>
    <w:rsid w:val="006B3989"/>
    <w:rsid w:val="006C0E39"/>
    <w:rsid w:val="006C32A7"/>
    <w:rsid w:val="006C6010"/>
    <w:rsid w:val="006C7210"/>
    <w:rsid w:val="006D26E7"/>
    <w:rsid w:val="006E6303"/>
    <w:rsid w:val="006E66F6"/>
    <w:rsid w:val="006E7CF1"/>
    <w:rsid w:val="006F2804"/>
    <w:rsid w:val="006F2E1F"/>
    <w:rsid w:val="006F45BD"/>
    <w:rsid w:val="0071142F"/>
    <w:rsid w:val="007131AA"/>
    <w:rsid w:val="00724065"/>
    <w:rsid w:val="00733E2D"/>
    <w:rsid w:val="00744975"/>
    <w:rsid w:val="00744D84"/>
    <w:rsid w:val="007512A1"/>
    <w:rsid w:val="007518C9"/>
    <w:rsid w:val="00755B18"/>
    <w:rsid w:val="00761D0A"/>
    <w:rsid w:val="00763DE4"/>
    <w:rsid w:val="0076663D"/>
    <w:rsid w:val="00774EB2"/>
    <w:rsid w:val="0077794E"/>
    <w:rsid w:val="00787F9B"/>
    <w:rsid w:val="00790445"/>
    <w:rsid w:val="00791702"/>
    <w:rsid w:val="007A181B"/>
    <w:rsid w:val="007A21AB"/>
    <w:rsid w:val="007A78CB"/>
    <w:rsid w:val="007B1813"/>
    <w:rsid w:val="007B7D8C"/>
    <w:rsid w:val="007C0171"/>
    <w:rsid w:val="007C2299"/>
    <w:rsid w:val="007C54E4"/>
    <w:rsid w:val="007D57B5"/>
    <w:rsid w:val="007E6CC7"/>
    <w:rsid w:val="007E76B9"/>
    <w:rsid w:val="007F1109"/>
    <w:rsid w:val="007F6397"/>
    <w:rsid w:val="007F770F"/>
    <w:rsid w:val="00803215"/>
    <w:rsid w:val="00823E2D"/>
    <w:rsid w:val="00831BFF"/>
    <w:rsid w:val="008472D0"/>
    <w:rsid w:val="00852E8E"/>
    <w:rsid w:val="00857517"/>
    <w:rsid w:val="00864538"/>
    <w:rsid w:val="008B32E3"/>
    <w:rsid w:val="008B7241"/>
    <w:rsid w:val="008C01A7"/>
    <w:rsid w:val="008C0E90"/>
    <w:rsid w:val="008C70A9"/>
    <w:rsid w:val="008C75B5"/>
    <w:rsid w:val="008D5895"/>
    <w:rsid w:val="008F04B1"/>
    <w:rsid w:val="008F4121"/>
    <w:rsid w:val="008F5CFF"/>
    <w:rsid w:val="00912EEB"/>
    <w:rsid w:val="00915ECF"/>
    <w:rsid w:val="009247D2"/>
    <w:rsid w:val="00924839"/>
    <w:rsid w:val="009325CE"/>
    <w:rsid w:val="009346CE"/>
    <w:rsid w:val="0094011B"/>
    <w:rsid w:val="009478A9"/>
    <w:rsid w:val="00950BC0"/>
    <w:rsid w:val="00971642"/>
    <w:rsid w:val="009816C5"/>
    <w:rsid w:val="009835B4"/>
    <w:rsid w:val="00996F83"/>
    <w:rsid w:val="009970D9"/>
    <w:rsid w:val="009A5C82"/>
    <w:rsid w:val="009B303B"/>
    <w:rsid w:val="009B3112"/>
    <w:rsid w:val="009C02AC"/>
    <w:rsid w:val="009C5823"/>
    <w:rsid w:val="009C6738"/>
    <w:rsid w:val="009C70DD"/>
    <w:rsid w:val="009D0FA6"/>
    <w:rsid w:val="009D49A2"/>
    <w:rsid w:val="009F31F8"/>
    <w:rsid w:val="009F6685"/>
    <w:rsid w:val="009F7750"/>
    <w:rsid w:val="00A109D4"/>
    <w:rsid w:val="00A178D1"/>
    <w:rsid w:val="00A22184"/>
    <w:rsid w:val="00A40EE3"/>
    <w:rsid w:val="00A43E98"/>
    <w:rsid w:val="00A44E2E"/>
    <w:rsid w:val="00A47601"/>
    <w:rsid w:val="00A54AA5"/>
    <w:rsid w:val="00A7223B"/>
    <w:rsid w:val="00A75379"/>
    <w:rsid w:val="00A80BF6"/>
    <w:rsid w:val="00A84A7F"/>
    <w:rsid w:val="00A93072"/>
    <w:rsid w:val="00A947DB"/>
    <w:rsid w:val="00A95923"/>
    <w:rsid w:val="00AA367F"/>
    <w:rsid w:val="00AB44F8"/>
    <w:rsid w:val="00AB525E"/>
    <w:rsid w:val="00AC427F"/>
    <w:rsid w:val="00AD4C41"/>
    <w:rsid w:val="00AE488E"/>
    <w:rsid w:val="00AE549A"/>
    <w:rsid w:val="00AF08ED"/>
    <w:rsid w:val="00AF2119"/>
    <w:rsid w:val="00B15894"/>
    <w:rsid w:val="00B20D91"/>
    <w:rsid w:val="00B227DB"/>
    <w:rsid w:val="00B24B1B"/>
    <w:rsid w:val="00B32C05"/>
    <w:rsid w:val="00B3528B"/>
    <w:rsid w:val="00B45BBA"/>
    <w:rsid w:val="00B46437"/>
    <w:rsid w:val="00B53444"/>
    <w:rsid w:val="00B60CEE"/>
    <w:rsid w:val="00B667B7"/>
    <w:rsid w:val="00B7418D"/>
    <w:rsid w:val="00B74970"/>
    <w:rsid w:val="00B82292"/>
    <w:rsid w:val="00B90ED9"/>
    <w:rsid w:val="00B93676"/>
    <w:rsid w:val="00B95F88"/>
    <w:rsid w:val="00BB2544"/>
    <w:rsid w:val="00BB7D3F"/>
    <w:rsid w:val="00BC0DF0"/>
    <w:rsid w:val="00BD0B1C"/>
    <w:rsid w:val="00BD0E60"/>
    <w:rsid w:val="00BD6755"/>
    <w:rsid w:val="00BD6BDE"/>
    <w:rsid w:val="00BE1486"/>
    <w:rsid w:val="00BE2BA3"/>
    <w:rsid w:val="00BE55E9"/>
    <w:rsid w:val="00BF5AD1"/>
    <w:rsid w:val="00BF6883"/>
    <w:rsid w:val="00C01AFC"/>
    <w:rsid w:val="00C074C1"/>
    <w:rsid w:val="00C07990"/>
    <w:rsid w:val="00C10361"/>
    <w:rsid w:val="00C23322"/>
    <w:rsid w:val="00C26A21"/>
    <w:rsid w:val="00C41A02"/>
    <w:rsid w:val="00C4336D"/>
    <w:rsid w:val="00C46C02"/>
    <w:rsid w:val="00C60927"/>
    <w:rsid w:val="00C670DE"/>
    <w:rsid w:val="00C67CFD"/>
    <w:rsid w:val="00C70447"/>
    <w:rsid w:val="00C72705"/>
    <w:rsid w:val="00C7504B"/>
    <w:rsid w:val="00C827BE"/>
    <w:rsid w:val="00C82CEE"/>
    <w:rsid w:val="00C83010"/>
    <w:rsid w:val="00C8311A"/>
    <w:rsid w:val="00C90F9B"/>
    <w:rsid w:val="00C924B6"/>
    <w:rsid w:val="00C95798"/>
    <w:rsid w:val="00CA2602"/>
    <w:rsid w:val="00CA26CE"/>
    <w:rsid w:val="00CA4427"/>
    <w:rsid w:val="00CA4B41"/>
    <w:rsid w:val="00CA5FC5"/>
    <w:rsid w:val="00CC72AB"/>
    <w:rsid w:val="00CD0E85"/>
    <w:rsid w:val="00CD1B36"/>
    <w:rsid w:val="00CD5106"/>
    <w:rsid w:val="00CE6EDF"/>
    <w:rsid w:val="00CF0ED6"/>
    <w:rsid w:val="00CF7855"/>
    <w:rsid w:val="00CF7D92"/>
    <w:rsid w:val="00D078EB"/>
    <w:rsid w:val="00D25BFC"/>
    <w:rsid w:val="00D375BC"/>
    <w:rsid w:val="00D41F31"/>
    <w:rsid w:val="00D45312"/>
    <w:rsid w:val="00D57205"/>
    <w:rsid w:val="00D6117B"/>
    <w:rsid w:val="00D650FF"/>
    <w:rsid w:val="00D713C7"/>
    <w:rsid w:val="00D7265D"/>
    <w:rsid w:val="00D73777"/>
    <w:rsid w:val="00D741F1"/>
    <w:rsid w:val="00D806C8"/>
    <w:rsid w:val="00D817C7"/>
    <w:rsid w:val="00D87781"/>
    <w:rsid w:val="00D92293"/>
    <w:rsid w:val="00D94BB7"/>
    <w:rsid w:val="00DA19B5"/>
    <w:rsid w:val="00DA2372"/>
    <w:rsid w:val="00DA2464"/>
    <w:rsid w:val="00DA262E"/>
    <w:rsid w:val="00DB430D"/>
    <w:rsid w:val="00DB47A0"/>
    <w:rsid w:val="00DB707C"/>
    <w:rsid w:val="00DC7F52"/>
    <w:rsid w:val="00DD37BE"/>
    <w:rsid w:val="00DD79D1"/>
    <w:rsid w:val="00DE42BF"/>
    <w:rsid w:val="00DF1349"/>
    <w:rsid w:val="00DF1DE4"/>
    <w:rsid w:val="00DF3EB2"/>
    <w:rsid w:val="00DF54E5"/>
    <w:rsid w:val="00E0236E"/>
    <w:rsid w:val="00E15572"/>
    <w:rsid w:val="00E2566E"/>
    <w:rsid w:val="00E33091"/>
    <w:rsid w:val="00E36ABD"/>
    <w:rsid w:val="00E44DF1"/>
    <w:rsid w:val="00E54EEF"/>
    <w:rsid w:val="00E558D8"/>
    <w:rsid w:val="00E600A0"/>
    <w:rsid w:val="00E613EC"/>
    <w:rsid w:val="00E62B08"/>
    <w:rsid w:val="00E65354"/>
    <w:rsid w:val="00E74FFE"/>
    <w:rsid w:val="00E80AE1"/>
    <w:rsid w:val="00E94C77"/>
    <w:rsid w:val="00E9684A"/>
    <w:rsid w:val="00EA08ED"/>
    <w:rsid w:val="00EB46A3"/>
    <w:rsid w:val="00EC47EC"/>
    <w:rsid w:val="00ED1429"/>
    <w:rsid w:val="00ED7E24"/>
    <w:rsid w:val="00EE1544"/>
    <w:rsid w:val="00EE1DD3"/>
    <w:rsid w:val="00EE410A"/>
    <w:rsid w:val="00EF5577"/>
    <w:rsid w:val="00F04D8E"/>
    <w:rsid w:val="00F05C44"/>
    <w:rsid w:val="00F0764B"/>
    <w:rsid w:val="00F07AFA"/>
    <w:rsid w:val="00F14C61"/>
    <w:rsid w:val="00F27EB8"/>
    <w:rsid w:val="00F304E2"/>
    <w:rsid w:val="00F32BA2"/>
    <w:rsid w:val="00F37CA3"/>
    <w:rsid w:val="00F41366"/>
    <w:rsid w:val="00F52284"/>
    <w:rsid w:val="00F52EF5"/>
    <w:rsid w:val="00F5718A"/>
    <w:rsid w:val="00F66D2B"/>
    <w:rsid w:val="00F70EE8"/>
    <w:rsid w:val="00F745CD"/>
    <w:rsid w:val="00F75124"/>
    <w:rsid w:val="00F77FB4"/>
    <w:rsid w:val="00F800B1"/>
    <w:rsid w:val="00F81639"/>
    <w:rsid w:val="00F84978"/>
    <w:rsid w:val="00F96B11"/>
    <w:rsid w:val="00F9727F"/>
    <w:rsid w:val="00F97853"/>
    <w:rsid w:val="00FA214E"/>
    <w:rsid w:val="00FA4A0A"/>
    <w:rsid w:val="00FA6C50"/>
    <w:rsid w:val="00FB0034"/>
    <w:rsid w:val="00FB01CC"/>
    <w:rsid w:val="00FB7030"/>
    <w:rsid w:val="00FD52FF"/>
    <w:rsid w:val="00FD6694"/>
    <w:rsid w:val="00FD78DD"/>
    <w:rsid w:val="00FE163D"/>
    <w:rsid w:val="2A531FBA"/>
    <w:rsid w:val="2B9EE478"/>
    <w:rsid w:val="3CE63A40"/>
    <w:rsid w:val="4A1F1CF3"/>
    <w:rsid w:val="4D835690"/>
    <w:rsid w:val="5B9C2711"/>
    <w:rsid w:val="7EAEA2F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678FA"/>
  <w15:docId w15:val="{BC97B857-FCB5-4EBF-B552-66EA678F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ind w:left="786" w:hanging="360"/>
      <w:outlineLvl w:val="0"/>
    </w:pPr>
    <w:rPr>
      <w:rFonts w:ascii="Arial" w:eastAsia="Arial" w:hAnsi="Arial" w:cs="Arial"/>
      <w:b/>
      <w:color w:val="17665C"/>
      <w:sz w:val="28"/>
      <w:szCs w:val="28"/>
    </w:rPr>
  </w:style>
  <w:style w:type="paragraph" w:styleId="Heading2">
    <w:name w:val="heading 2"/>
    <w:basedOn w:val="Normal"/>
    <w:next w:val="Normal"/>
    <w:uiPriority w:val="9"/>
    <w:unhideWhenUsed/>
    <w:qFormat/>
    <w:pPr>
      <w:keepNext/>
      <w:keepLines/>
      <w:spacing w:before="200" w:after="0"/>
      <w:ind w:left="1080" w:hanging="720"/>
      <w:outlineLvl w:val="1"/>
    </w:pPr>
    <w:rPr>
      <w:rFonts w:ascii="Arial" w:eastAsia="Arial" w:hAnsi="Arial" w:cs="Arial"/>
      <w:b/>
      <w:color w:val="038B91"/>
      <w:sz w:val="26"/>
      <w:szCs w:val="26"/>
    </w:rPr>
  </w:style>
  <w:style w:type="paragraph" w:styleId="Heading3">
    <w:name w:val="heading 3"/>
    <w:basedOn w:val="Normal"/>
    <w:next w:val="Normal"/>
    <w:uiPriority w:val="9"/>
    <w:unhideWhenUsed/>
    <w:qFormat/>
    <w:pPr>
      <w:keepNext/>
      <w:keepLines/>
      <w:spacing w:before="200" w:after="0"/>
      <w:ind w:left="1080" w:hanging="720"/>
      <w:outlineLvl w:val="2"/>
    </w:pPr>
    <w:rPr>
      <w:rFonts w:ascii="Arial" w:eastAsia="Arial" w:hAnsi="Arial" w:cs="Arial"/>
      <w:b/>
      <w:color w:val="038B91"/>
      <w:sz w:val="26"/>
      <w:szCs w:val="26"/>
    </w:rPr>
  </w:style>
  <w:style w:type="paragraph" w:styleId="Heading4">
    <w:name w:val="heading 4"/>
    <w:basedOn w:val="Normal"/>
    <w:next w:val="Normal"/>
    <w:uiPriority w:val="9"/>
    <w:unhideWhenUsed/>
    <w:qFormat/>
    <w:pPr>
      <w:keepNext/>
      <w:keepLines/>
      <w:spacing w:before="40" w:after="0"/>
      <w:outlineLvl w:val="3"/>
    </w:pPr>
    <w:rPr>
      <w:rFonts w:ascii="Cambria" w:eastAsia="Cambria" w:hAnsi="Cambria" w:cs="Cambria"/>
      <w:i/>
      <w:color w:val="3E762A"/>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94E1C"/>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 w:type="dxa"/>
        <w:bottom w:w="100" w:type="dxa"/>
        <w:right w:w="10" w:type="dxa"/>
      </w:tblCellMar>
    </w:tblPr>
  </w:style>
  <w:style w:type="table" w:customStyle="1" w:styleId="a0">
    <w:basedOn w:val="TableNormal"/>
    <w:tblPr>
      <w:tblStyleRowBandSize w:val="1"/>
      <w:tblStyleColBandSize w:val="1"/>
      <w:tblCellMar>
        <w:top w:w="100" w:type="dxa"/>
        <w:left w:w="10" w:type="dxa"/>
        <w:bottom w:w="100" w:type="dxa"/>
        <w:right w:w="10" w:type="dxa"/>
      </w:tblCellMar>
    </w:tblPr>
  </w:style>
  <w:style w:type="table" w:customStyle="1" w:styleId="a1">
    <w:basedOn w:val="TableNormal"/>
    <w:tblPr>
      <w:tblStyleRowBandSize w:val="1"/>
      <w:tblStyleColBandSize w:val="1"/>
      <w:tblCellMar>
        <w:top w:w="100" w:type="dxa"/>
        <w:left w:w="10" w:type="dxa"/>
        <w:bottom w:w="100" w:type="dxa"/>
        <w:right w:w="10" w:type="dxa"/>
      </w:tblCellMar>
    </w:tblPr>
  </w:style>
  <w:style w:type="table" w:customStyle="1" w:styleId="a2">
    <w:basedOn w:val="TableNormal"/>
    <w:tblPr>
      <w:tblStyleRowBandSize w:val="1"/>
      <w:tblStyleColBandSize w:val="1"/>
      <w:tblCellMar>
        <w:top w:w="100" w:type="dxa"/>
        <w:left w:w="10" w:type="dxa"/>
        <w:bottom w:w="100" w:type="dxa"/>
        <w:right w:w="10" w:type="dxa"/>
      </w:tblCellMar>
    </w:tblPr>
  </w:style>
  <w:style w:type="table" w:customStyle="1" w:styleId="a3">
    <w:basedOn w:val="TableNormal"/>
    <w:tblPr>
      <w:tblStyleRowBandSize w:val="1"/>
      <w:tblStyleColBandSize w:val="1"/>
      <w:tblCellMar>
        <w:top w:w="100" w:type="dxa"/>
        <w:left w:w="10" w:type="dxa"/>
        <w:bottom w:w="100" w:type="dxa"/>
        <w:right w:w="10" w:type="dxa"/>
      </w:tblCellMar>
    </w:tblPr>
  </w:style>
  <w:style w:type="table" w:customStyle="1" w:styleId="a4">
    <w:basedOn w:val="TableNormal"/>
    <w:tblPr>
      <w:tblStyleRowBandSize w:val="1"/>
      <w:tblStyleColBandSize w:val="1"/>
      <w:tblCellMar>
        <w:top w:w="100" w:type="dxa"/>
        <w:left w:w="10" w:type="dxa"/>
        <w:bottom w:w="100" w:type="dxa"/>
        <w:right w:w="10" w:type="dxa"/>
      </w:tblCellMar>
    </w:tblPr>
  </w:style>
  <w:style w:type="table" w:customStyle="1" w:styleId="a5">
    <w:basedOn w:val="TableNormal"/>
    <w:tblPr>
      <w:tblStyleRowBandSize w:val="1"/>
      <w:tblStyleColBandSize w:val="1"/>
      <w:tblCellMar>
        <w:top w:w="100" w:type="dxa"/>
        <w:left w:w="10" w:type="dxa"/>
        <w:bottom w:w="100" w:type="dxa"/>
        <w:right w:w="10" w:type="dxa"/>
      </w:tblCellMar>
    </w:tblPr>
  </w:style>
  <w:style w:type="table" w:customStyle="1" w:styleId="a6">
    <w:basedOn w:val="TableNormal"/>
    <w:tblPr>
      <w:tblStyleRowBandSize w:val="1"/>
      <w:tblStyleColBandSize w:val="1"/>
      <w:tblCellMar>
        <w:top w:w="100" w:type="dxa"/>
        <w:left w:w="10" w:type="dxa"/>
        <w:bottom w:w="100" w:type="dxa"/>
        <w:right w:w="10" w:type="dxa"/>
      </w:tblCellMar>
    </w:tblPr>
  </w:style>
  <w:style w:type="table" w:customStyle="1" w:styleId="a7">
    <w:basedOn w:val="TableNormal"/>
    <w:tblPr>
      <w:tblStyleRowBandSize w:val="1"/>
      <w:tblStyleColBandSize w:val="1"/>
      <w:tblCellMar>
        <w:top w:w="100" w:type="dxa"/>
        <w:left w:w="10" w:type="dxa"/>
        <w:bottom w:w="10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top w:w="100" w:type="dxa"/>
        <w:left w:w="10" w:type="dxa"/>
        <w:bottom w:w="100" w:type="dxa"/>
        <w:right w:w="10" w:type="dxa"/>
      </w:tblCellMar>
    </w:tblPr>
  </w:style>
  <w:style w:type="table" w:customStyle="1" w:styleId="af3">
    <w:basedOn w:val="TableNormal"/>
    <w:tblPr>
      <w:tblStyleRowBandSize w:val="1"/>
      <w:tblStyleColBandSize w:val="1"/>
      <w:tblCellMar>
        <w:top w:w="100" w:type="dxa"/>
        <w:left w:w="10" w:type="dxa"/>
        <w:bottom w:w="100" w:type="dxa"/>
        <w:right w:w="10" w:type="dxa"/>
      </w:tblCellMar>
    </w:tblPr>
  </w:style>
  <w:style w:type="table" w:customStyle="1" w:styleId="af4">
    <w:basedOn w:val="TableNormal"/>
    <w:tblPr>
      <w:tblStyleRowBandSize w:val="1"/>
      <w:tblStyleColBandSize w:val="1"/>
      <w:tblCellMar>
        <w:top w:w="100" w:type="dxa"/>
        <w:left w:w="10" w:type="dxa"/>
        <w:bottom w:w="100" w:type="dxa"/>
        <w:right w:w="10" w:type="dxa"/>
      </w:tblCellMar>
    </w:tblPr>
  </w:style>
  <w:style w:type="table" w:customStyle="1" w:styleId="af5">
    <w:basedOn w:val="TableNormal"/>
    <w:tblPr>
      <w:tblStyleRowBandSize w:val="1"/>
      <w:tblStyleColBandSize w:val="1"/>
      <w:tblCellMar>
        <w:top w:w="100" w:type="dxa"/>
        <w:left w:w="10" w:type="dxa"/>
        <w:bottom w:w="100" w:type="dxa"/>
        <w:right w:w="10" w:type="dxa"/>
      </w:tblCellMar>
    </w:tblPr>
  </w:style>
  <w:style w:type="table" w:customStyle="1" w:styleId="af6">
    <w:basedOn w:val="TableNormal"/>
    <w:tblPr>
      <w:tblStyleRowBandSize w:val="1"/>
      <w:tblStyleColBandSize w:val="1"/>
      <w:tblCellMar>
        <w:top w:w="100" w:type="dxa"/>
        <w:left w:w="10" w:type="dxa"/>
        <w:bottom w:w="100" w:type="dxa"/>
        <w:right w:w="10" w:type="dxa"/>
      </w:tblCellMar>
    </w:tblPr>
  </w:style>
  <w:style w:type="table" w:customStyle="1" w:styleId="af7">
    <w:basedOn w:val="TableNormal"/>
    <w:tblPr>
      <w:tblStyleRowBandSize w:val="1"/>
      <w:tblStyleColBandSize w:val="1"/>
      <w:tblCellMar>
        <w:top w:w="100" w:type="dxa"/>
        <w:left w:w="10" w:type="dxa"/>
        <w:bottom w:w="100" w:type="dxa"/>
        <w:right w:w="10" w:type="dxa"/>
      </w:tblCellMar>
    </w:tblPr>
  </w:style>
  <w:style w:type="table" w:customStyle="1" w:styleId="af8">
    <w:basedOn w:val="TableNormal"/>
    <w:tblPr>
      <w:tblStyleRowBandSize w:val="1"/>
      <w:tblStyleColBandSize w:val="1"/>
      <w:tblCellMar>
        <w:top w:w="100" w:type="dxa"/>
        <w:left w:w="10" w:type="dxa"/>
        <w:bottom w:w="100" w:type="dxa"/>
        <w:right w:w="1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44040E"/>
    <w:pPr>
      <w:spacing w:after="100"/>
    </w:pPr>
  </w:style>
  <w:style w:type="paragraph" w:styleId="TOC2">
    <w:name w:val="toc 2"/>
    <w:basedOn w:val="Normal"/>
    <w:next w:val="Normal"/>
    <w:autoRedefine/>
    <w:uiPriority w:val="39"/>
    <w:unhideWhenUsed/>
    <w:rsid w:val="0044040E"/>
    <w:pPr>
      <w:spacing w:after="100"/>
      <w:ind w:left="220"/>
    </w:pPr>
  </w:style>
  <w:style w:type="paragraph" w:styleId="TOC4">
    <w:name w:val="toc 4"/>
    <w:basedOn w:val="Normal"/>
    <w:next w:val="Normal"/>
    <w:autoRedefine/>
    <w:uiPriority w:val="39"/>
    <w:unhideWhenUsed/>
    <w:rsid w:val="0044040E"/>
    <w:pPr>
      <w:spacing w:after="100"/>
      <w:ind w:left="660"/>
    </w:pPr>
  </w:style>
  <w:style w:type="paragraph" w:styleId="TOC3">
    <w:name w:val="toc 3"/>
    <w:basedOn w:val="Normal"/>
    <w:next w:val="Normal"/>
    <w:autoRedefine/>
    <w:uiPriority w:val="39"/>
    <w:unhideWhenUsed/>
    <w:rsid w:val="0044040E"/>
    <w:pPr>
      <w:spacing w:after="100"/>
      <w:ind w:left="440"/>
    </w:pPr>
  </w:style>
  <w:style w:type="character" w:styleId="Hyperlink">
    <w:name w:val="Hyperlink"/>
    <w:basedOn w:val="DefaultParagraphFont"/>
    <w:uiPriority w:val="99"/>
    <w:unhideWhenUsed/>
    <w:rsid w:val="0044040E"/>
    <w:rPr>
      <w:color w:val="0000FF" w:themeColor="hyperlink"/>
      <w:u w:val="single"/>
    </w:rPr>
  </w:style>
  <w:style w:type="paragraph" w:styleId="ListParagraph">
    <w:name w:val="List Paragraph"/>
    <w:basedOn w:val="Normal"/>
    <w:link w:val="ListParagraphChar"/>
    <w:uiPriority w:val="34"/>
    <w:qFormat/>
    <w:rsid w:val="007C0171"/>
    <w:pPr>
      <w:ind w:left="720"/>
      <w:contextualSpacing/>
    </w:pPr>
  </w:style>
  <w:style w:type="paragraph" w:styleId="NoSpacing">
    <w:name w:val="No Spacing"/>
    <w:rsid w:val="002E7BD6"/>
    <w:pPr>
      <w:suppressAutoHyphens/>
      <w:autoSpaceDN w:val="0"/>
      <w:spacing w:after="0" w:line="240" w:lineRule="auto"/>
      <w:textAlignment w:val="baseline"/>
    </w:pPr>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DD79D1"/>
    <w:rPr>
      <w:b/>
      <w:bCs/>
    </w:rPr>
  </w:style>
  <w:style w:type="character" w:customStyle="1" w:styleId="CommentSubjectChar">
    <w:name w:val="Comment Subject Char"/>
    <w:basedOn w:val="CommentTextChar"/>
    <w:link w:val="CommentSubject"/>
    <w:uiPriority w:val="99"/>
    <w:semiHidden/>
    <w:rsid w:val="00DD79D1"/>
    <w:rPr>
      <w:b/>
      <w:bCs/>
      <w:sz w:val="20"/>
      <w:szCs w:val="20"/>
    </w:rPr>
  </w:style>
  <w:style w:type="paragraph" w:styleId="BalloonText">
    <w:name w:val="Balloon Text"/>
    <w:basedOn w:val="Normal"/>
    <w:link w:val="BalloonTextChar"/>
    <w:uiPriority w:val="99"/>
    <w:semiHidden/>
    <w:unhideWhenUsed/>
    <w:rsid w:val="00DD7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D1"/>
    <w:rPr>
      <w:rFonts w:ascii="Segoe UI" w:hAnsi="Segoe UI" w:cs="Segoe UI"/>
      <w:sz w:val="18"/>
      <w:szCs w:val="18"/>
    </w:rPr>
  </w:style>
  <w:style w:type="character" w:styleId="UnresolvedMention">
    <w:name w:val="Unresolved Mention"/>
    <w:basedOn w:val="DefaultParagraphFont"/>
    <w:uiPriority w:val="99"/>
    <w:semiHidden/>
    <w:unhideWhenUsed/>
    <w:rsid w:val="006F2804"/>
    <w:rPr>
      <w:color w:val="605E5C"/>
      <w:shd w:val="clear" w:color="auto" w:fill="E1DFDD"/>
    </w:rPr>
  </w:style>
  <w:style w:type="paragraph" w:styleId="Header">
    <w:name w:val="header"/>
    <w:basedOn w:val="Normal"/>
    <w:link w:val="HeaderChar"/>
    <w:uiPriority w:val="99"/>
    <w:semiHidden/>
    <w:unhideWhenUsed/>
    <w:rsid w:val="000066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664B"/>
  </w:style>
  <w:style w:type="paragraph" w:styleId="Footer">
    <w:name w:val="footer"/>
    <w:basedOn w:val="Normal"/>
    <w:link w:val="FooterChar"/>
    <w:uiPriority w:val="99"/>
    <w:semiHidden/>
    <w:unhideWhenUsed/>
    <w:rsid w:val="000066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664B"/>
  </w:style>
  <w:style w:type="character" w:customStyle="1" w:styleId="ListParagraphChar">
    <w:name w:val="List Paragraph Char"/>
    <w:basedOn w:val="DefaultParagraphFont"/>
    <w:link w:val="ListParagraph"/>
    <w:uiPriority w:val="34"/>
    <w:rsid w:val="005C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2653">
      <w:bodyDiv w:val="1"/>
      <w:marLeft w:val="0"/>
      <w:marRight w:val="0"/>
      <w:marTop w:val="0"/>
      <w:marBottom w:val="0"/>
      <w:divBdr>
        <w:top w:val="none" w:sz="0" w:space="0" w:color="auto"/>
        <w:left w:val="none" w:sz="0" w:space="0" w:color="auto"/>
        <w:bottom w:val="none" w:sz="0" w:space="0" w:color="auto"/>
        <w:right w:val="none" w:sz="0" w:space="0" w:color="auto"/>
      </w:divBdr>
    </w:div>
    <w:div w:id="1528561867">
      <w:bodyDiv w:val="1"/>
      <w:marLeft w:val="0"/>
      <w:marRight w:val="0"/>
      <w:marTop w:val="0"/>
      <w:marBottom w:val="0"/>
      <w:divBdr>
        <w:top w:val="none" w:sz="0" w:space="0" w:color="auto"/>
        <w:left w:val="none" w:sz="0" w:space="0" w:color="auto"/>
        <w:bottom w:val="none" w:sz="0" w:space="0" w:color="auto"/>
        <w:right w:val="none" w:sz="0" w:space="0" w:color="auto"/>
      </w:divBdr>
    </w:div>
    <w:div w:id="2085493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welfare.ie/en/downloads/NutritionalStandardsForSchoolMeals.pdf" TargetMode="External"/><Relationship Id="rId26" Type="http://schemas.openxmlformats.org/officeDocument/2006/relationships/hyperlink" Target="https://www.bordbia.ie/whats-in-season/" TargetMode="External"/><Relationship Id="rId39" Type="http://schemas.openxmlformats.org/officeDocument/2006/relationships/hyperlink" Target="https://www.education.ie/en/Schools-Colleges/Information/Garda-Vetting/Commencement-Of-Statutory-Vetting.html" TargetMode="External"/><Relationship Id="rId21" Type="http://schemas.openxmlformats.org/officeDocument/2006/relationships/hyperlink" Target="http://health.gov.ie/wp-content/uploads/2017/09/nutrition-guidelines-full.pdf" TargetMode="External"/><Relationship Id="rId34" Type="http://schemas.openxmlformats.org/officeDocument/2006/relationships/hyperlink" Target="https://www.fsai.ie/Business-Advice/Running-a-Food-Business/Food-Safety-and-Hygiene/Microbiological-Hazards" TargetMode="External"/><Relationship Id="rId42" Type="http://schemas.openxmlformats.org/officeDocument/2006/relationships/hyperlink" Target="http://www.etenders.gov.i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tenders.gov.ie/epps/home.do" TargetMode="External"/><Relationship Id="rId29" Type="http://schemas.openxmlformats.org/officeDocument/2006/relationships/hyperlink" Target="https://www.fsai.ie/Business-Advice/Running-a-Food-Business/Food-Safety-and-Hygiene/Chemicals-in-food" TargetMode="External"/><Relationship Id="rId11" Type="http://schemas.openxmlformats.org/officeDocument/2006/relationships/endnotes" Target="endnotes.xml"/><Relationship Id="rId24" Type="http://schemas.openxmlformats.org/officeDocument/2006/relationships/hyperlink" Target="http://www.education.ie/en/School-Design/Technical-Guidance-Documents/Current-Technical-Guidance/bu_tgd_003_post_primary.pdf" TargetMode="External"/><Relationship Id="rId32" Type="http://schemas.openxmlformats.org/officeDocument/2006/relationships/hyperlink" Target="https://www.fsai.ie/Business-Advice/Running-a-Food-Business/Food-Safety-and-Hygiene/Food-Innovation" TargetMode="External"/><Relationship Id="rId37" Type="http://schemas.openxmlformats.org/officeDocument/2006/relationships/hyperlink" Target="http://www.etenders.gov.ie?objRefId=124435&amp;language=MT" TargetMode="External"/><Relationship Id="rId40" Type="http://schemas.openxmlformats.org/officeDocument/2006/relationships/hyperlink" Target="https://www.bordbia.ie/lifestyle/information/fruit-vegetables/best-in-season-calendar/"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gov.ie/en/service/29a3ff-school-meals-scheme/" TargetMode="External"/><Relationship Id="rId31" Type="http://schemas.openxmlformats.org/officeDocument/2006/relationships/hyperlink" Target="https://www.fsai.ie/Business-Advice/Running-a-Food-Business/Food-Safety-and-Hygiene/Enforcement-by-Competent-Authorities" TargetMode="External"/><Relationship Id="rId44" Type="http://schemas.openxmlformats.org/officeDocument/2006/relationships/hyperlink" Target="http://www.etenders.gov.ie"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www.healthyireland.ie/wp-content/uploads/2016/12/M9617-DEPARTMENT-OF-HEALTH_Food-Pyramid-Poster_Advice-Version.pdf" TargetMode="External"/><Relationship Id="rId27" Type="http://schemas.openxmlformats.org/officeDocument/2006/relationships/hyperlink" Target="https://ec.europa.eu/environment/gpp/pdf/toolkit/food_GPP_product_sheetpdf" TargetMode="External"/><Relationship Id="rId30" Type="http://schemas.openxmlformats.org/officeDocument/2006/relationships/hyperlink" Target="https://www.fsai.ie/Business-Advice/Running-a-Food-Business/Food-Safety-and-Hygiene/Food-Contact-Materials" TargetMode="External"/><Relationship Id="rId35" Type="http://schemas.openxmlformats.org/officeDocument/2006/relationships/hyperlink" Target="https://www.fsai.ie/Business-Advice/Running-a-Food-Business/Food-Safety-and-Hygiene/Shelf-life" TargetMode="External"/><Relationship Id="rId43" Type="http://schemas.openxmlformats.org/officeDocument/2006/relationships/hyperlink" Target="http://www.etenders.gov.ie"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etenders.gov.ie" TargetMode="External"/><Relationship Id="rId25" Type="http://schemas.openxmlformats.org/officeDocument/2006/relationships/hyperlink" Target="http://www.epa.ie" TargetMode="External"/><Relationship Id="rId33" Type="http://schemas.openxmlformats.org/officeDocument/2006/relationships/hyperlink" Target="https://www.fsai.ie/Business-Advice/Running-a-Food-Business/Food-Safety-and-Hygiene/Microbiological-Criteria" TargetMode="External"/><Relationship Id="rId38" Type="http://schemas.openxmlformats.org/officeDocument/2006/relationships/hyperlink" Target="http://www.nsai.ie/" TargetMode="External"/><Relationship Id="rId46" Type="http://schemas.openxmlformats.org/officeDocument/2006/relationships/header" Target="header2.xml"/><Relationship Id="rId20" Type="http://schemas.openxmlformats.org/officeDocument/2006/relationships/hyperlink" Target="https://www.gov.ie/pdf/128268/?page=null" TargetMode="External"/><Relationship Id="rId41" Type="http://schemas.openxmlformats.org/officeDocument/2006/relationships/hyperlink" Target="http://www.europarl.europa.eu/sides/getDoc.do"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1.png"/><Relationship Id="rId28" Type="http://schemas.openxmlformats.org/officeDocument/2006/relationships/hyperlink" Target="https://www.fsai.ie/Business-Advice/Running-a-Food-Business/Food-Safety-and-Hygiene/Additives" TargetMode="External"/><Relationship Id="rId36" Type="http://schemas.openxmlformats.org/officeDocument/2006/relationships/hyperlink" Target="http://health.gov.ie/wp-content/uploads/2017/09/nutrition-guidelines-full.pdf?uri=OJ:L:2007:189:0001:0023:EN:PDF" TargetMode="External"/><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F561B2AAC4B4DB6A08480D73BC1AD" ma:contentTypeVersion="28" ma:contentTypeDescription="Create a new document." ma:contentTypeScope="" ma:versionID="310f23f56e4919aea5a504962988a929">
  <xsd:schema xmlns:xsd="http://www.w3.org/2001/XMLSchema" xmlns:xs="http://www.w3.org/2001/XMLSchema" xmlns:p="http://schemas.microsoft.com/office/2006/metadata/properties" xmlns:ns2="9b4cb1ba-ccb8-41e0-9f45-9d54eb3800e5" xmlns:ns3="c4dda77a-b872-4eea-a913-8fe896939fe3" xmlns:ns4="37daaa7f-2639-431d-99b1-23d2400c1b59" xmlns:ns5="ad703288-c750-4d8e-b0f0-948004f76205" targetNamespace="http://schemas.microsoft.com/office/2006/metadata/properties" ma:root="true" ma:fieldsID="89947ab743eb25f9ea5e0174e8ab5776" ns2:_="" ns3:_="" ns4:_="" ns5:_="">
    <xsd:import namespace="9b4cb1ba-ccb8-41e0-9f45-9d54eb3800e5"/>
    <xsd:import namespace="c4dda77a-b872-4eea-a913-8fe896939fe3"/>
    <xsd:import namespace="37daaa7f-2639-431d-99b1-23d2400c1b59"/>
    <xsd:import namespace="ad703288-c750-4d8e-b0f0-948004f76205"/>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ObjectDetectorVersions" minOccurs="0"/>
                <xsd:element ref="ns5:MediaLengthInSecond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readOnly="false" ma:default=""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readOnly="false" ma:default="" ma:fieldId="{fe149536-0465-4934-baed-c3485d499b3f}"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Organisation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a77a-b872-4eea-a913-8fe896939f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aaa7f-2639-431d-99b1-23d2400c1b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03288-c750-4d8e-b0f0-948004f76205" elementFormDefault="qualified">
    <xsd:import namespace="http://schemas.microsoft.com/office/2006/documentManagement/types"/>
    <xsd:import namespace="http://schemas.microsoft.com/office/infopath/2007/PartnerControls"/>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Digital Library</TermName>
          <TermId xmlns="http://schemas.microsoft.com/office/infopath/2007/PartnerControls">60f9079c-e7cb-4a58-991d-b567aa4db9e6</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RFQ,RFT ＆SRFTS Template</TermName>
          <TermId xmlns="http://schemas.microsoft.com/office/infopath/2007/PartnerControls">33ae7158-9337-41b9-a9a7-55725b766756</TermId>
        </TermInfo>
      </Terms>
    </fe14953604654934baedc3485d499b3f>
    <lc54d61f0d1e4c5da4220ab223fb2d17 xmlns="9b4cb1ba-ccb8-41e0-9f45-9d54eb3800e5">
      <Terms xmlns="http://schemas.microsoft.com/office/infopath/2007/PartnerControls">
        <TermInfo xmlns="http://schemas.microsoft.com/office/infopath/2007/PartnerControls">
          <TermName xmlns="http://schemas.microsoft.com/office/infopath/2007/PartnerControls">Primary Schools</TermName>
          <TermId xmlns="http://schemas.microsoft.com/office/infopath/2007/PartnerControls">bc8c30de-1a35-4ef8-b1a9-747d6369542f</TermId>
        </TermInfo>
      </Terms>
    </lc54d61f0d1e4c5da4220ab223fb2d17>
    <TaxCatchAll xmlns="9b4cb1ba-ccb8-41e0-9f45-9d54eb3800e5">
      <Value>62</Value>
      <Value>353</Value>
      <Value>24</Value>
      <Value>331</Value>
    </TaxCatchAll>
    <kfe032d99f6d4e8280cbfdac62cbcebf xmlns="9b4cb1ba-ccb8-41e0-9f45-9d54eb3800e5">
      <Terms xmlns="http://schemas.microsoft.com/office/infopath/2007/PartnerControls">
        <TermInfo xmlns="http://schemas.microsoft.com/office/infopath/2007/PartnerControls">
          <TermName xmlns="http://schemas.microsoft.com/office/infopath/2007/PartnerControls">Catering Concession Service, Equipments, School meals</TermName>
          <TermId xmlns="http://schemas.microsoft.com/office/infopath/2007/PartnerControls">1ddfe92e-0e3b-43fa-aacd-852f33a0d5f6</TermId>
        </TermInfo>
      </Terms>
    </kfe032d99f6d4e8280cbfdac62cbcebf>
    <SharedWithUsers xmlns="37daaa7f-2639-431d-99b1-23d2400c1b59">
      <UserInfo>
        <DisplayName>Ronan Farrell</DisplayName>
        <AccountId>42</AccountId>
        <AccountType/>
      </UserInfo>
      <UserInfo>
        <DisplayName>Ewa Lichnerowicz [SPU]</DisplayName>
        <AccountId>402</AccountId>
        <AccountType/>
      </UserInfo>
      <UserInfo>
        <DisplayName>Zilma Barbosa Santamaria</DisplayName>
        <AccountId>353</AccountId>
        <AccountType/>
      </UserInfo>
      <UserInfo>
        <DisplayName>Danielle Nulty</DisplayName>
        <AccountId>243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72B7-A123-4551-9E2A-AA279DF8C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c4dda77a-b872-4eea-a913-8fe896939fe3"/>
    <ds:schemaRef ds:uri="37daaa7f-2639-431d-99b1-23d2400c1b59"/>
    <ds:schemaRef ds:uri="ad703288-c750-4d8e-b0f0-948004f7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4936-6DA2-404B-AFE6-34202674430F}">
  <ds:schemaRefs>
    <ds:schemaRef ds:uri="http://schemas.microsoft.com/office/2006/metadata/customXsn"/>
  </ds:schemaRefs>
</ds:datastoreItem>
</file>

<file path=customXml/itemProps3.xml><?xml version="1.0" encoding="utf-8"?>
<ds:datastoreItem xmlns:ds="http://schemas.openxmlformats.org/officeDocument/2006/customXml" ds:itemID="{EE61A976-AB9E-429F-9AAD-342803A40933}">
  <ds:schemaRefs>
    <ds:schemaRef ds:uri="http://schemas.microsoft.com/sharepoint/v3/contenttype/forms"/>
  </ds:schemaRefs>
</ds:datastoreItem>
</file>

<file path=customXml/itemProps4.xml><?xml version="1.0" encoding="utf-8"?>
<ds:datastoreItem xmlns:ds="http://schemas.openxmlformats.org/officeDocument/2006/customXml" ds:itemID="{255D67C4-1CA7-4779-A61C-70E5188194C7}">
  <ds:schemaRefs>
    <ds:schemaRef ds:uri="http://schemas.microsoft.com/office/2006/metadata/properties"/>
    <ds:schemaRef ds:uri="http://schemas.microsoft.com/office/infopath/2007/PartnerControls"/>
    <ds:schemaRef ds:uri="9b4cb1ba-ccb8-41e0-9f45-9d54eb3800e5"/>
    <ds:schemaRef ds:uri="37daaa7f-2639-431d-99b1-23d2400c1b59"/>
  </ds:schemaRefs>
</ds:datastoreItem>
</file>

<file path=customXml/itemProps5.xml><?xml version="1.0" encoding="utf-8"?>
<ds:datastoreItem xmlns:ds="http://schemas.openxmlformats.org/officeDocument/2006/customXml" ds:itemID="{A687862A-962F-418C-A549-CFDD4D5E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46</Pages>
  <Words>15139</Words>
  <Characters>91742</Characters>
  <Application>Microsoft Office Word</Application>
  <DocSecurity>0</DocSecurity>
  <Lines>764</Lines>
  <Paragraphs>213</Paragraphs>
  <ScaleCrop>false</ScaleCrop>
  <HeadingPairs>
    <vt:vector size="2" baseType="variant">
      <vt:variant>
        <vt:lpstr>Title</vt:lpstr>
      </vt:variant>
      <vt:variant>
        <vt:i4>1</vt:i4>
      </vt:variant>
    </vt:vector>
  </HeadingPairs>
  <TitlesOfParts>
    <vt:vector size="1" baseType="lpstr">
      <vt:lpstr>Concession Catering</vt:lpstr>
    </vt:vector>
  </TitlesOfParts>
  <Company/>
  <LinksUpToDate>false</LinksUpToDate>
  <CharactersWithSpaces>106668</CharactersWithSpaces>
  <SharedDoc>false</SharedDoc>
  <HLinks>
    <vt:vector size="582" baseType="variant">
      <vt:variant>
        <vt:i4>3604516</vt:i4>
      </vt:variant>
      <vt:variant>
        <vt:i4>510</vt:i4>
      </vt:variant>
      <vt:variant>
        <vt:i4>0</vt:i4>
      </vt:variant>
      <vt:variant>
        <vt:i4>5</vt:i4>
      </vt:variant>
      <vt:variant>
        <vt:lpwstr>http://www.etenders.gov.ie/</vt:lpwstr>
      </vt:variant>
      <vt:variant>
        <vt:lpwstr/>
      </vt:variant>
      <vt:variant>
        <vt:i4>3604516</vt:i4>
      </vt:variant>
      <vt:variant>
        <vt:i4>507</vt:i4>
      </vt:variant>
      <vt:variant>
        <vt:i4>0</vt:i4>
      </vt:variant>
      <vt:variant>
        <vt:i4>5</vt:i4>
      </vt:variant>
      <vt:variant>
        <vt:lpwstr>http://www.etenders.gov.ie/</vt:lpwstr>
      </vt:variant>
      <vt:variant>
        <vt:lpwstr/>
      </vt:variant>
      <vt:variant>
        <vt:i4>3604516</vt:i4>
      </vt:variant>
      <vt:variant>
        <vt:i4>504</vt:i4>
      </vt:variant>
      <vt:variant>
        <vt:i4>0</vt:i4>
      </vt:variant>
      <vt:variant>
        <vt:i4>5</vt:i4>
      </vt:variant>
      <vt:variant>
        <vt:lpwstr>http://www.etenders.gov.ie/</vt:lpwstr>
      </vt:variant>
      <vt:variant>
        <vt:lpwstr/>
      </vt:variant>
      <vt:variant>
        <vt:i4>262221</vt:i4>
      </vt:variant>
      <vt:variant>
        <vt:i4>501</vt:i4>
      </vt:variant>
      <vt:variant>
        <vt:i4>0</vt:i4>
      </vt:variant>
      <vt:variant>
        <vt:i4>5</vt:i4>
      </vt:variant>
      <vt:variant>
        <vt:lpwstr>http://www.europarl.europa.eu/sides/getDoc.do</vt:lpwstr>
      </vt:variant>
      <vt:variant>
        <vt:lpwstr/>
      </vt:variant>
      <vt:variant>
        <vt:i4>3604526</vt:i4>
      </vt:variant>
      <vt:variant>
        <vt:i4>498</vt:i4>
      </vt:variant>
      <vt:variant>
        <vt:i4>0</vt:i4>
      </vt:variant>
      <vt:variant>
        <vt:i4>5</vt:i4>
      </vt:variant>
      <vt:variant>
        <vt:lpwstr>https://www.bordbia.ie/lifestyle/information/fruit-vegetables/best-in-season-calendar/</vt:lpwstr>
      </vt:variant>
      <vt:variant>
        <vt:lpwstr/>
      </vt:variant>
      <vt:variant>
        <vt:i4>5505101</vt:i4>
      </vt:variant>
      <vt:variant>
        <vt:i4>495</vt:i4>
      </vt:variant>
      <vt:variant>
        <vt:i4>0</vt:i4>
      </vt:variant>
      <vt:variant>
        <vt:i4>5</vt:i4>
      </vt:variant>
      <vt:variant>
        <vt:lpwstr>https://www.education.ie/en/Schools-Colleges/Information/Garda-Vetting/Commencement-Of-Statutory-Vetting.html</vt:lpwstr>
      </vt:variant>
      <vt:variant>
        <vt:lpwstr/>
      </vt:variant>
      <vt:variant>
        <vt:i4>7274531</vt:i4>
      </vt:variant>
      <vt:variant>
        <vt:i4>492</vt:i4>
      </vt:variant>
      <vt:variant>
        <vt:i4>0</vt:i4>
      </vt:variant>
      <vt:variant>
        <vt:i4>5</vt:i4>
      </vt:variant>
      <vt:variant>
        <vt:lpwstr>http://www.nsai.ie/</vt:lpwstr>
      </vt:variant>
      <vt:variant>
        <vt:lpwstr/>
      </vt:variant>
      <vt:variant>
        <vt:i4>6619169</vt:i4>
      </vt:variant>
      <vt:variant>
        <vt:i4>489</vt:i4>
      </vt:variant>
      <vt:variant>
        <vt:i4>0</vt:i4>
      </vt:variant>
      <vt:variant>
        <vt:i4>5</vt:i4>
      </vt:variant>
      <vt:variant>
        <vt:lpwstr>http://www.etenders.gov.ie/?objRefId=124435&amp;language=MT</vt:lpwstr>
      </vt:variant>
      <vt:variant>
        <vt:lpwstr/>
      </vt:variant>
      <vt:variant>
        <vt:i4>786434</vt:i4>
      </vt:variant>
      <vt:variant>
        <vt:i4>486</vt:i4>
      </vt:variant>
      <vt:variant>
        <vt:i4>0</vt:i4>
      </vt:variant>
      <vt:variant>
        <vt:i4>5</vt:i4>
      </vt:variant>
      <vt:variant>
        <vt:lpwstr>http://health.gov.ie/wp-content/uploads/2017/09/nutrition-guidelines-full.pdf?uri=OJ:L:2007:189:0001:0023:EN:PDF</vt:lpwstr>
      </vt:variant>
      <vt:variant>
        <vt:lpwstr/>
      </vt:variant>
      <vt:variant>
        <vt:i4>7667813</vt:i4>
      </vt:variant>
      <vt:variant>
        <vt:i4>483</vt:i4>
      </vt:variant>
      <vt:variant>
        <vt:i4>0</vt:i4>
      </vt:variant>
      <vt:variant>
        <vt:i4>5</vt:i4>
      </vt:variant>
      <vt:variant>
        <vt:lpwstr>https://www.etenders.gov.ie/Media/Default/SiteContent/LegislationGuides/13. Green Tenders - An Action Plan on Green Public Procurement.pdf</vt:lpwstr>
      </vt:variant>
      <vt:variant>
        <vt:lpwstr/>
      </vt:variant>
      <vt:variant>
        <vt:i4>4587615</vt:i4>
      </vt:variant>
      <vt:variant>
        <vt:i4>480</vt:i4>
      </vt:variant>
      <vt:variant>
        <vt:i4>0</vt:i4>
      </vt:variant>
      <vt:variant>
        <vt:i4>5</vt:i4>
      </vt:variant>
      <vt:variant>
        <vt:lpwstr>https://wfto-europe.org/the-10-principles-of-fair-trade/</vt:lpwstr>
      </vt:variant>
      <vt:variant>
        <vt:lpwstr/>
      </vt:variant>
      <vt:variant>
        <vt:i4>4259929</vt:i4>
      </vt:variant>
      <vt:variant>
        <vt:i4>477</vt:i4>
      </vt:variant>
      <vt:variant>
        <vt:i4>0</vt:i4>
      </vt:variant>
      <vt:variant>
        <vt:i4>5</vt:i4>
      </vt:variant>
      <vt:variant>
        <vt:lpwstr>https://www.fsai.ie/uploadedFiles/Legislation/Food_Legisation_Links/Organic_foodstuffs/Reg834_2007.pdf</vt:lpwstr>
      </vt:variant>
      <vt:variant>
        <vt:lpwstr/>
      </vt:variant>
      <vt:variant>
        <vt:i4>1900587</vt:i4>
      </vt:variant>
      <vt:variant>
        <vt:i4>474</vt:i4>
      </vt:variant>
      <vt:variant>
        <vt:i4>0</vt:i4>
      </vt:variant>
      <vt:variant>
        <vt:i4>5</vt:i4>
      </vt:variant>
      <vt:variant>
        <vt:lpwstr>https://ec.europa.eu/environment/gpp/pdf/toolkit/food_GPP_product_sheetpdf</vt:lpwstr>
      </vt:variant>
      <vt:variant>
        <vt:lpwstr/>
      </vt:variant>
      <vt:variant>
        <vt:i4>3670071</vt:i4>
      </vt:variant>
      <vt:variant>
        <vt:i4>471</vt:i4>
      </vt:variant>
      <vt:variant>
        <vt:i4>0</vt:i4>
      </vt:variant>
      <vt:variant>
        <vt:i4>5</vt:i4>
      </vt:variant>
      <vt:variant>
        <vt:lpwstr>https://www.bordbia.ie/whats-in-season/</vt:lpwstr>
      </vt:variant>
      <vt:variant>
        <vt:lpwstr/>
      </vt:variant>
      <vt:variant>
        <vt:i4>6881387</vt:i4>
      </vt:variant>
      <vt:variant>
        <vt:i4>468</vt:i4>
      </vt:variant>
      <vt:variant>
        <vt:i4>0</vt:i4>
      </vt:variant>
      <vt:variant>
        <vt:i4>5</vt:i4>
      </vt:variant>
      <vt:variant>
        <vt:lpwstr>http://www.epa.ie/</vt:lpwstr>
      </vt:variant>
      <vt:variant>
        <vt:lpwstr/>
      </vt:variant>
      <vt:variant>
        <vt:i4>2949247</vt:i4>
      </vt:variant>
      <vt:variant>
        <vt:i4>465</vt:i4>
      </vt:variant>
      <vt:variant>
        <vt:i4>0</vt:i4>
      </vt:variant>
      <vt:variant>
        <vt:i4>5</vt:i4>
      </vt:variant>
      <vt:variant>
        <vt:lpwstr>http://www.education.ie/en/School-Design/Technical-Guidance-Documents/Current-Technical-Guidance/bu_tgd_003_post_primary.pdf</vt:lpwstr>
      </vt:variant>
      <vt:variant>
        <vt:lpwstr/>
      </vt:variant>
      <vt:variant>
        <vt:i4>3080313</vt:i4>
      </vt:variant>
      <vt:variant>
        <vt:i4>462</vt:i4>
      </vt:variant>
      <vt:variant>
        <vt:i4>0</vt:i4>
      </vt:variant>
      <vt:variant>
        <vt:i4>5</vt:i4>
      </vt:variant>
      <vt:variant>
        <vt:lpwstr>about:blank</vt:lpwstr>
      </vt:variant>
      <vt:variant>
        <vt:lpwstr/>
      </vt:variant>
      <vt:variant>
        <vt:i4>4456517</vt:i4>
      </vt:variant>
      <vt:variant>
        <vt:i4>459</vt:i4>
      </vt:variant>
      <vt:variant>
        <vt:i4>0</vt:i4>
      </vt:variant>
      <vt:variant>
        <vt:i4>5</vt:i4>
      </vt:variant>
      <vt:variant>
        <vt:lpwstr>http://www.healthyireland.ie/wp-content/uploads/2016/12/M9617-DEPARTMENT-OF-HEALTH_Food-Pyramid-Poster_Advice-Version.pdf</vt:lpwstr>
      </vt:variant>
      <vt:variant>
        <vt:lpwstr/>
      </vt:variant>
      <vt:variant>
        <vt:i4>65562</vt:i4>
      </vt:variant>
      <vt:variant>
        <vt:i4>456</vt:i4>
      </vt:variant>
      <vt:variant>
        <vt:i4>0</vt:i4>
      </vt:variant>
      <vt:variant>
        <vt:i4>5</vt:i4>
      </vt:variant>
      <vt:variant>
        <vt:lpwstr>http://health.gov.ie/wp-content/uploads/2017/09/nutrition-guidelines-full.pdf</vt:lpwstr>
      </vt:variant>
      <vt:variant>
        <vt:lpwstr/>
      </vt:variant>
      <vt:variant>
        <vt:i4>5832797</vt:i4>
      </vt:variant>
      <vt:variant>
        <vt:i4>453</vt:i4>
      </vt:variant>
      <vt:variant>
        <vt:i4>0</vt:i4>
      </vt:variant>
      <vt:variant>
        <vt:i4>5</vt:i4>
      </vt:variant>
      <vt:variant>
        <vt:lpwstr>https://www.gov.ie/pdf/128268/?page=null</vt:lpwstr>
      </vt:variant>
      <vt:variant>
        <vt:lpwstr/>
      </vt:variant>
      <vt:variant>
        <vt:i4>720901</vt:i4>
      </vt:variant>
      <vt:variant>
        <vt:i4>450</vt:i4>
      </vt:variant>
      <vt:variant>
        <vt:i4>0</vt:i4>
      </vt:variant>
      <vt:variant>
        <vt:i4>5</vt:i4>
      </vt:variant>
      <vt:variant>
        <vt:lpwstr>https://www.gov.ie/en/service/29a3ff-school-meals-scheme/</vt:lpwstr>
      </vt:variant>
      <vt:variant>
        <vt:lpwstr/>
      </vt:variant>
      <vt:variant>
        <vt:i4>4259867</vt:i4>
      </vt:variant>
      <vt:variant>
        <vt:i4>447</vt:i4>
      </vt:variant>
      <vt:variant>
        <vt:i4>0</vt:i4>
      </vt:variant>
      <vt:variant>
        <vt:i4>5</vt:i4>
      </vt:variant>
      <vt:variant>
        <vt:lpwstr>http://www.welfare.ie/en/downloads/NutritionalStandardsForSchoolMeals.pdf</vt:lpwstr>
      </vt:variant>
      <vt:variant>
        <vt:lpwstr/>
      </vt:variant>
      <vt:variant>
        <vt:i4>1769528</vt:i4>
      </vt:variant>
      <vt:variant>
        <vt:i4>440</vt:i4>
      </vt:variant>
      <vt:variant>
        <vt:i4>0</vt:i4>
      </vt:variant>
      <vt:variant>
        <vt:i4>5</vt:i4>
      </vt:variant>
      <vt:variant>
        <vt:lpwstr/>
      </vt:variant>
      <vt:variant>
        <vt:lpwstr>_Toc69977507</vt:lpwstr>
      </vt:variant>
      <vt:variant>
        <vt:i4>1703992</vt:i4>
      </vt:variant>
      <vt:variant>
        <vt:i4>434</vt:i4>
      </vt:variant>
      <vt:variant>
        <vt:i4>0</vt:i4>
      </vt:variant>
      <vt:variant>
        <vt:i4>5</vt:i4>
      </vt:variant>
      <vt:variant>
        <vt:lpwstr/>
      </vt:variant>
      <vt:variant>
        <vt:lpwstr>_Toc69977506</vt:lpwstr>
      </vt:variant>
      <vt:variant>
        <vt:i4>1638456</vt:i4>
      </vt:variant>
      <vt:variant>
        <vt:i4>428</vt:i4>
      </vt:variant>
      <vt:variant>
        <vt:i4>0</vt:i4>
      </vt:variant>
      <vt:variant>
        <vt:i4>5</vt:i4>
      </vt:variant>
      <vt:variant>
        <vt:lpwstr/>
      </vt:variant>
      <vt:variant>
        <vt:lpwstr>_Toc69977505</vt:lpwstr>
      </vt:variant>
      <vt:variant>
        <vt:i4>1572920</vt:i4>
      </vt:variant>
      <vt:variant>
        <vt:i4>422</vt:i4>
      </vt:variant>
      <vt:variant>
        <vt:i4>0</vt:i4>
      </vt:variant>
      <vt:variant>
        <vt:i4>5</vt:i4>
      </vt:variant>
      <vt:variant>
        <vt:lpwstr/>
      </vt:variant>
      <vt:variant>
        <vt:lpwstr>_Toc69977504</vt:lpwstr>
      </vt:variant>
      <vt:variant>
        <vt:i4>2031672</vt:i4>
      </vt:variant>
      <vt:variant>
        <vt:i4>416</vt:i4>
      </vt:variant>
      <vt:variant>
        <vt:i4>0</vt:i4>
      </vt:variant>
      <vt:variant>
        <vt:i4>5</vt:i4>
      </vt:variant>
      <vt:variant>
        <vt:lpwstr/>
      </vt:variant>
      <vt:variant>
        <vt:lpwstr>_Toc69977503</vt:lpwstr>
      </vt:variant>
      <vt:variant>
        <vt:i4>1966136</vt:i4>
      </vt:variant>
      <vt:variant>
        <vt:i4>410</vt:i4>
      </vt:variant>
      <vt:variant>
        <vt:i4>0</vt:i4>
      </vt:variant>
      <vt:variant>
        <vt:i4>5</vt:i4>
      </vt:variant>
      <vt:variant>
        <vt:lpwstr/>
      </vt:variant>
      <vt:variant>
        <vt:lpwstr>_Toc69977502</vt:lpwstr>
      </vt:variant>
      <vt:variant>
        <vt:i4>1900600</vt:i4>
      </vt:variant>
      <vt:variant>
        <vt:i4>404</vt:i4>
      </vt:variant>
      <vt:variant>
        <vt:i4>0</vt:i4>
      </vt:variant>
      <vt:variant>
        <vt:i4>5</vt:i4>
      </vt:variant>
      <vt:variant>
        <vt:lpwstr/>
      </vt:variant>
      <vt:variant>
        <vt:lpwstr>_Toc69977501</vt:lpwstr>
      </vt:variant>
      <vt:variant>
        <vt:i4>1835064</vt:i4>
      </vt:variant>
      <vt:variant>
        <vt:i4>398</vt:i4>
      </vt:variant>
      <vt:variant>
        <vt:i4>0</vt:i4>
      </vt:variant>
      <vt:variant>
        <vt:i4>5</vt:i4>
      </vt:variant>
      <vt:variant>
        <vt:lpwstr/>
      </vt:variant>
      <vt:variant>
        <vt:lpwstr>_Toc69977500</vt:lpwstr>
      </vt:variant>
      <vt:variant>
        <vt:i4>1310769</vt:i4>
      </vt:variant>
      <vt:variant>
        <vt:i4>392</vt:i4>
      </vt:variant>
      <vt:variant>
        <vt:i4>0</vt:i4>
      </vt:variant>
      <vt:variant>
        <vt:i4>5</vt:i4>
      </vt:variant>
      <vt:variant>
        <vt:lpwstr/>
      </vt:variant>
      <vt:variant>
        <vt:lpwstr>_Toc69977499</vt:lpwstr>
      </vt:variant>
      <vt:variant>
        <vt:i4>1376305</vt:i4>
      </vt:variant>
      <vt:variant>
        <vt:i4>386</vt:i4>
      </vt:variant>
      <vt:variant>
        <vt:i4>0</vt:i4>
      </vt:variant>
      <vt:variant>
        <vt:i4>5</vt:i4>
      </vt:variant>
      <vt:variant>
        <vt:lpwstr/>
      </vt:variant>
      <vt:variant>
        <vt:lpwstr>_Toc69977498</vt:lpwstr>
      </vt:variant>
      <vt:variant>
        <vt:i4>1703985</vt:i4>
      </vt:variant>
      <vt:variant>
        <vt:i4>380</vt:i4>
      </vt:variant>
      <vt:variant>
        <vt:i4>0</vt:i4>
      </vt:variant>
      <vt:variant>
        <vt:i4>5</vt:i4>
      </vt:variant>
      <vt:variant>
        <vt:lpwstr/>
      </vt:variant>
      <vt:variant>
        <vt:lpwstr>_Toc69977497</vt:lpwstr>
      </vt:variant>
      <vt:variant>
        <vt:i4>1769521</vt:i4>
      </vt:variant>
      <vt:variant>
        <vt:i4>374</vt:i4>
      </vt:variant>
      <vt:variant>
        <vt:i4>0</vt:i4>
      </vt:variant>
      <vt:variant>
        <vt:i4>5</vt:i4>
      </vt:variant>
      <vt:variant>
        <vt:lpwstr/>
      </vt:variant>
      <vt:variant>
        <vt:lpwstr>_Toc69977496</vt:lpwstr>
      </vt:variant>
      <vt:variant>
        <vt:i4>1572913</vt:i4>
      </vt:variant>
      <vt:variant>
        <vt:i4>368</vt:i4>
      </vt:variant>
      <vt:variant>
        <vt:i4>0</vt:i4>
      </vt:variant>
      <vt:variant>
        <vt:i4>5</vt:i4>
      </vt:variant>
      <vt:variant>
        <vt:lpwstr/>
      </vt:variant>
      <vt:variant>
        <vt:lpwstr>_Toc69977495</vt:lpwstr>
      </vt:variant>
      <vt:variant>
        <vt:i4>1638449</vt:i4>
      </vt:variant>
      <vt:variant>
        <vt:i4>362</vt:i4>
      </vt:variant>
      <vt:variant>
        <vt:i4>0</vt:i4>
      </vt:variant>
      <vt:variant>
        <vt:i4>5</vt:i4>
      </vt:variant>
      <vt:variant>
        <vt:lpwstr/>
      </vt:variant>
      <vt:variant>
        <vt:lpwstr>_Toc69977494</vt:lpwstr>
      </vt:variant>
      <vt:variant>
        <vt:i4>1966129</vt:i4>
      </vt:variant>
      <vt:variant>
        <vt:i4>356</vt:i4>
      </vt:variant>
      <vt:variant>
        <vt:i4>0</vt:i4>
      </vt:variant>
      <vt:variant>
        <vt:i4>5</vt:i4>
      </vt:variant>
      <vt:variant>
        <vt:lpwstr/>
      </vt:variant>
      <vt:variant>
        <vt:lpwstr>_Toc69977493</vt:lpwstr>
      </vt:variant>
      <vt:variant>
        <vt:i4>2031665</vt:i4>
      </vt:variant>
      <vt:variant>
        <vt:i4>350</vt:i4>
      </vt:variant>
      <vt:variant>
        <vt:i4>0</vt:i4>
      </vt:variant>
      <vt:variant>
        <vt:i4>5</vt:i4>
      </vt:variant>
      <vt:variant>
        <vt:lpwstr/>
      </vt:variant>
      <vt:variant>
        <vt:lpwstr>_Toc69977492</vt:lpwstr>
      </vt:variant>
      <vt:variant>
        <vt:i4>1835057</vt:i4>
      </vt:variant>
      <vt:variant>
        <vt:i4>344</vt:i4>
      </vt:variant>
      <vt:variant>
        <vt:i4>0</vt:i4>
      </vt:variant>
      <vt:variant>
        <vt:i4>5</vt:i4>
      </vt:variant>
      <vt:variant>
        <vt:lpwstr/>
      </vt:variant>
      <vt:variant>
        <vt:lpwstr>_Toc69977491</vt:lpwstr>
      </vt:variant>
      <vt:variant>
        <vt:i4>1900593</vt:i4>
      </vt:variant>
      <vt:variant>
        <vt:i4>338</vt:i4>
      </vt:variant>
      <vt:variant>
        <vt:i4>0</vt:i4>
      </vt:variant>
      <vt:variant>
        <vt:i4>5</vt:i4>
      </vt:variant>
      <vt:variant>
        <vt:lpwstr/>
      </vt:variant>
      <vt:variant>
        <vt:lpwstr>_Toc69977490</vt:lpwstr>
      </vt:variant>
      <vt:variant>
        <vt:i4>1310768</vt:i4>
      </vt:variant>
      <vt:variant>
        <vt:i4>332</vt:i4>
      </vt:variant>
      <vt:variant>
        <vt:i4>0</vt:i4>
      </vt:variant>
      <vt:variant>
        <vt:i4>5</vt:i4>
      </vt:variant>
      <vt:variant>
        <vt:lpwstr/>
      </vt:variant>
      <vt:variant>
        <vt:lpwstr>_Toc69977489</vt:lpwstr>
      </vt:variant>
      <vt:variant>
        <vt:i4>1376304</vt:i4>
      </vt:variant>
      <vt:variant>
        <vt:i4>326</vt:i4>
      </vt:variant>
      <vt:variant>
        <vt:i4>0</vt:i4>
      </vt:variant>
      <vt:variant>
        <vt:i4>5</vt:i4>
      </vt:variant>
      <vt:variant>
        <vt:lpwstr/>
      </vt:variant>
      <vt:variant>
        <vt:lpwstr>_Toc69977488</vt:lpwstr>
      </vt:variant>
      <vt:variant>
        <vt:i4>1703984</vt:i4>
      </vt:variant>
      <vt:variant>
        <vt:i4>320</vt:i4>
      </vt:variant>
      <vt:variant>
        <vt:i4>0</vt:i4>
      </vt:variant>
      <vt:variant>
        <vt:i4>5</vt:i4>
      </vt:variant>
      <vt:variant>
        <vt:lpwstr/>
      </vt:variant>
      <vt:variant>
        <vt:lpwstr>_Toc69977487</vt:lpwstr>
      </vt:variant>
      <vt:variant>
        <vt:i4>1769520</vt:i4>
      </vt:variant>
      <vt:variant>
        <vt:i4>314</vt:i4>
      </vt:variant>
      <vt:variant>
        <vt:i4>0</vt:i4>
      </vt:variant>
      <vt:variant>
        <vt:i4>5</vt:i4>
      </vt:variant>
      <vt:variant>
        <vt:lpwstr/>
      </vt:variant>
      <vt:variant>
        <vt:lpwstr>_Toc69977486</vt:lpwstr>
      </vt:variant>
      <vt:variant>
        <vt:i4>1572912</vt:i4>
      </vt:variant>
      <vt:variant>
        <vt:i4>308</vt:i4>
      </vt:variant>
      <vt:variant>
        <vt:i4>0</vt:i4>
      </vt:variant>
      <vt:variant>
        <vt:i4>5</vt:i4>
      </vt:variant>
      <vt:variant>
        <vt:lpwstr/>
      </vt:variant>
      <vt:variant>
        <vt:lpwstr>_Toc69977485</vt:lpwstr>
      </vt:variant>
      <vt:variant>
        <vt:i4>1638448</vt:i4>
      </vt:variant>
      <vt:variant>
        <vt:i4>302</vt:i4>
      </vt:variant>
      <vt:variant>
        <vt:i4>0</vt:i4>
      </vt:variant>
      <vt:variant>
        <vt:i4>5</vt:i4>
      </vt:variant>
      <vt:variant>
        <vt:lpwstr/>
      </vt:variant>
      <vt:variant>
        <vt:lpwstr>_Toc69977484</vt:lpwstr>
      </vt:variant>
      <vt:variant>
        <vt:i4>1966128</vt:i4>
      </vt:variant>
      <vt:variant>
        <vt:i4>296</vt:i4>
      </vt:variant>
      <vt:variant>
        <vt:i4>0</vt:i4>
      </vt:variant>
      <vt:variant>
        <vt:i4>5</vt:i4>
      </vt:variant>
      <vt:variant>
        <vt:lpwstr/>
      </vt:variant>
      <vt:variant>
        <vt:lpwstr>_Toc69977483</vt:lpwstr>
      </vt:variant>
      <vt:variant>
        <vt:i4>2031664</vt:i4>
      </vt:variant>
      <vt:variant>
        <vt:i4>290</vt:i4>
      </vt:variant>
      <vt:variant>
        <vt:i4>0</vt:i4>
      </vt:variant>
      <vt:variant>
        <vt:i4>5</vt:i4>
      </vt:variant>
      <vt:variant>
        <vt:lpwstr/>
      </vt:variant>
      <vt:variant>
        <vt:lpwstr>_Toc69977482</vt:lpwstr>
      </vt:variant>
      <vt:variant>
        <vt:i4>1835056</vt:i4>
      </vt:variant>
      <vt:variant>
        <vt:i4>284</vt:i4>
      </vt:variant>
      <vt:variant>
        <vt:i4>0</vt:i4>
      </vt:variant>
      <vt:variant>
        <vt:i4>5</vt:i4>
      </vt:variant>
      <vt:variant>
        <vt:lpwstr/>
      </vt:variant>
      <vt:variant>
        <vt:lpwstr>_Toc69977481</vt:lpwstr>
      </vt:variant>
      <vt:variant>
        <vt:i4>1900592</vt:i4>
      </vt:variant>
      <vt:variant>
        <vt:i4>278</vt:i4>
      </vt:variant>
      <vt:variant>
        <vt:i4>0</vt:i4>
      </vt:variant>
      <vt:variant>
        <vt:i4>5</vt:i4>
      </vt:variant>
      <vt:variant>
        <vt:lpwstr/>
      </vt:variant>
      <vt:variant>
        <vt:lpwstr>_Toc69977480</vt:lpwstr>
      </vt:variant>
      <vt:variant>
        <vt:i4>1310783</vt:i4>
      </vt:variant>
      <vt:variant>
        <vt:i4>272</vt:i4>
      </vt:variant>
      <vt:variant>
        <vt:i4>0</vt:i4>
      </vt:variant>
      <vt:variant>
        <vt:i4>5</vt:i4>
      </vt:variant>
      <vt:variant>
        <vt:lpwstr/>
      </vt:variant>
      <vt:variant>
        <vt:lpwstr>_Toc69977479</vt:lpwstr>
      </vt:variant>
      <vt:variant>
        <vt:i4>1376319</vt:i4>
      </vt:variant>
      <vt:variant>
        <vt:i4>266</vt:i4>
      </vt:variant>
      <vt:variant>
        <vt:i4>0</vt:i4>
      </vt:variant>
      <vt:variant>
        <vt:i4>5</vt:i4>
      </vt:variant>
      <vt:variant>
        <vt:lpwstr/>
      </vt:variant>
      <vt:variant>
        <vt:lpwstr>_Toc69977478</vt:lpwstr>
      </vt:variant>
      <vt:variant>
        <vt:i4>1703999</vt:i4>
      </vt:variant>
      <vt:variant>
        <vt:i4>260</vt:i4>
      </vt:variant>
      <vt:variant>
        <vt:i4>0</vt:i4>
      </vt:variant>
      <vt:variant>
        <vt:i4>5</vt:i4>
      </vt:variant>
      <vt:variant>
        <vt:lpwstr/>
      </vt:variant>
      <vt:variant>
        <vt:lpwstr>_Toc69977477</vt:lpwstr>
      </vt:variant>
      <vt:variant>
        <vt:i4>1769535</vt:i4>
      </vt:variant>
      <vt:variant>
        <vt:i4>254</vt:i4>
      </vt:variant>
      <vt:variant>
        <vt:i4>0</vt:i4>
      </vt:variant>
      <vt:variant>
        <vt:i4>5</vt:i4>
      </vt:variant>
      <vt:variant>
        <vt:lpwstr/>
      </vt:variant>
      <vt:variant>
        <vt:lpwstr>_Toc69977476</vt:lpwstr>
      </vt:variant>
      <vt:variant>
        <vt:i4>1572927</vt:i4>
      </vt:variant>
      <vt:variant>
        <vt:i4>248</vt:i4>
      </vt:variant>
      <vt:variant>
        <vt:i4>0</vt:i4>
      </vt:variant>
      <vt:variant>
        <vt:i4>5</vt:i4>
      </vt:variant>
      <vt:variant>
        <vt:lpwstr/>
      </vt:variant>
      <vt:variant>
        <vt:lpwstr>_Toc69977475</vt:lpwstr>
      </vt:variant>
      <vt:variant>
        <vt:i4>1638463</vt:i4>
      </vt:variant>
      <vt:variant>
        <vt:i4>242</vt:i4>
      </vt:variant>
      <vt:variant>
        <vt:i4>0</vt:i4>
      </vt:variant>
      <vt:variant>
        <vt:i4>5</vt:i4>
      </vt:variant>
      <vt:variant>
        <vt:lpwstr/>
      </vt:variant>
      <vt:variant>
        <vt:lpwstr>_Toc69977474</vt:lpwstr>
      </vt:variant>
      <vt:variant>
        <vt:i4>1966143</vt:i4>
      </vt:variant>
      <vt:variant>
        <vt:i4>236</vt:i4>
      </vt:variant>
      <vt:variant>
        <vt:i4>0</vt:i4>
      </vt:variant>
      <vt:variant>
        <vt:i4>5</vt:i4>
      </vt:variant>
      <vt:variant>
        <vt:lpwstr/>
      </vt:variant>
      <vt:variant>
        <vt:lpwstr>_Toc69977473</vt:lpwstr>
      </vt:variant>
      <vt:variant>
        <vt:i4>2031679</vt:i4>
      </vt:variant>
      <vt:variant>
        <vt:i4>230</vt:i4>
      </vt:variant>
      <vt:variant>
        <vt:i4>0</vt:i4>
      </vt:variant>
      <vt:variant>
        <vt:i4>5</vt:i4>
      </vt:variant>
      <vt:variant>
        <vt:lpwstr/>
      </vt:variant>
      <vt:variant>
        <vt:lpwstr>_Toc69977472</vt:lpwstr>
      </vt:variant>
      <vt:variant>
        <vt:i4>1835071</vt:i4>
      </vt:variant>
      <vt:variant>
        <vt:i4>224</vt:i4>
      </vt:variant>
      <vt:variant>
        <vt:i4>0</vt:i4>
      </vt:variant>
      <vt:variant>
        <vt:i4>5</vt:i4>
      </vt:variant>
      <vt:variant>
        <vt:lpwstr/>
      </vt:variant>
      <vt:variant>
        <vt:lpwstr>_Toc69977471</vt:lpwstr>
      </vt:variant>
      <vt:variant>
        <vt:i4>1900607</vt:i4>
      </vt:variant>
      <vt:variant>
        <vt:i4>218</vt:i4>
      </vt:variant>
      <vt:variant>
        <vt:i4>0</vt:i4>
      </vt:variant>
      <vt:variant>
        <vt:i4>5</vt:i4>
      </vt:variant>
      <vt:variant>
        <vt:lpwstr/>
      </vt:variant>
      <vt:variant>
        <vt:lpwstr>_Toc69977470</vt:lpwstr>
      </vt:variant>
      <vt:variant>
        <vt:i4>1310782</vt:i4>
      </vt:variant>
      <vt:variant>
        <vt:i4>212</vt:i4>
      </vt:variant>
      <vt:variant>
        <vt:i4>0</vt:i4>
      </vt:variant>
      <vt:variant>
        <vt:i4>5</vt:i4>
      </vt:variant>
      <vt:variant>
        <vt:lpwstr/>
      </vt:variant>
      <vt:variant>
        <vt:lpwstr>_Toc69977469</vt:lpwstr>
      </vt:variant>
      <vt:variant>
        <vt:i4>1376318</vt:i4>
      </vt:variant>
      <vt:variant>
        <vt:i4>206</vt:i4>
      </vt:variant>
      <vt:variant>
        <vt:i4>0</vt:i4>
      </vt:variant>
      <vt:variant>
        <vt:i4>5</vt:i4>
      </vt:variant>
      <vt:variant>
        <vt:lpwstr/>
      </vt:variant>
      <vt:variant>
        <vt:lpwstr>_Toc69977468</vt:lpwstr>
      </vt:variant>
      <vt:variant>
        <vt:i4>1703998</vt:i4>
      </vt:variant>
      <vt:variant>
        <vt:i4>200</vt:i4>
      </vt:variant>
      <vt:variant>
        <vt:i4>0</vt:i4>
      </vt:variant>
      <vt:variant>
        <vt:i4>5</vt:i4>
      </vt:variant>
      <vt:variant>
        <vt:lpwstr/>
      </vt:variant>
      <vt:variant>
        <vt:lpwstr>_Toc69977467</vt:lpwstr>
      </vt:variant>
      <vt:variant>
        <vt:i4>1769534</vt:i4>
      </vt:variant>
      <vt:variant>
        <vt:i4>194</vt:i4>
      </vt:variant>
      <vt:variant>
        <vt:i4>0</vt:i4>
      </vt:variant>
      <vt:variant>
        <vt:i4>5</vt:i4>
      </vt:variant>
      <vt:variant>
        <vt:lpwstr/>
      </vt:variant>
      <vt:variant>
        <vt:lpwstr>_Toc69977466</vt:lpwstr>
      </vt:variant>
      <vt:variant>
        <vt:i4>1572926</vt:i4>
      </vt:variant>
      <vt:variant>
        <vt:i4>188</vt:i4>
      </vt:variant>
      <vt:variant>
        <vt:i4>0</vt:i4>
      </vt:variant>
      <vt:variant>
        <vt:i4>5</vt:i4>
      </vt:variant>
      <vt:variant>
        <vt:lpwstr/>
      </vt:variant>
      <vt:variant>
        <vt:lpwstr>_Toc69977465</vt:lpwstr>
      </vt:variant>
      <vt:variant>
        <vt:i4>1638462</vt:i4>
      </vt:variant>
      <vt:variant>
        <vt:i4>182</vt:i4>
      </vt:variant>
      <vt:variant>
        <vt:i4>0</vt:i4>
      </vt:variant>
      <vt:variant>
        <vt:i4>5</vt:i4>
      </vt:variant>
      <vt:variant>
        <vt:lpwstr/>
      </vt:variant>
      <vt:variant>
        <vt:lpwstr>_Toc69977464</vt:lpwstr>
      </vt:variant>
      <vt:variant>
        <vt:i4>1966142</vt:i4>
      </vt:variant>
      <vt:variant>
        <vt:i4>176</vt:i4>
      </vt:variant>
      <vt:variant>
        <vt:i4>0</vt:i4>
      </vt:variant>
      <vt:variant>
        <vt:i4>5</vt:i4>
      </vt:variant>
      <vt:variant>
        <vt:lpwstr/>
      </vt:variant>
      <vt:variant>
        <vt:lpwstr>_Toc69977463</vt:lpwstr>
      </vt:variant>
      <vt:variant>
        <vt:i4>2031678</vt:i4>
      </vt:variant>
      <vt:variant>
        <vt:i4>170</vt:i4>
      </vt:variant>
      <vt:variant>
        <vt:i4>0</vt:i4>
      </vt:variant>
      <vt:variant>
        <vt:i4>5</vt:i4>
      </vt:variant>
      <vt:variant>
        <vt:lpwstr/>
      </vt:variant>
      <vt:variant>
        <vt:lpwstr>_Toc69977462</vt:lpwstr>
      </vt:variant>
      <vt:variant>
        <vt:i4>1835070</vt:i4>
      </vt:variant>
      <vt:variant>
        <vt:i4>164</vt:i4>
      </vt:variant>
      <vt:variant>
        <vt:i4>0</vt:i4>
      </vt:variant>
      <vt:variant>
        <vt:i4>5</vt:i4>
      </vt:variant>
      <vt:variant>
        <vt:lpwstr/>
      </vt:variant>
      <vt:variant>
        <vt:lpwstr>_Toc69977461</vt:lpwstr>
      </vt:variant>
      <vt:variant>
        <vt:i4>1900606</vt:i4>
      </vt:variant>
      <vt:variant>
        <vt:i4>158</vt:i4>
      </vt:variant>
      <vt:variant>
        <vt:i4>0</vt:i4>
      </vt:variant>
      <vt:variant>
        <vt:i4>5</vt:i4>
      </vt:variant>
      <vt:variant>
        <vt:lpwstr/>
      </vt:variant>
      <vt:variant>
        <vt:lpwstr>_Toc69977460</vt:lpwstr>
      </vt:variant>
      <vt:variant>
        <vt:i4>1310781</vt:i4>
      </vt:variant>
      <vt:variant>
        <vt:i4>152</vt:i4>
      </vt:variant>
      <vt:variant>
        <vt:i4>0</vt:i4>
      </vt:variant>
      <vt:variant>
        <vt:i4>5</vt:i4>
      </vt:variant>
      <vt:variant>
        <vt:lpwstr/>
      </vt:variant>
      <vt:variant>
        <vt:lpwstr>_Toc69977459</vt:lpwstr>
      </vt:variant>
      <vt:variant>
        <vt:i4>1376317</vt:i4>
      </vt:variant>
      <vt:variant>
        <vt:i4>146</vt:i4>
      </vt:variant>
      <vt:variant>
        <vt:i4>0</vt:i4>
      </vt:variant>
      <vt:variant>
        <vt:i4>5</vt:i4>
      </vt:variant>
      <vt:variant>
        <vt:lpwstr/>
      </vt:variant>
      <vt:variant>
        <vt:lpwstr>_Toc69977458</vt:lpwstr>
      </vt:variant>
      <vt:variant>
        <vt:i4>1703997</vt:i4>
      </vt:variant>
      <vt:variant>
        <vt:i4>140</vt:i4>
      </vt:variant>
      <vt:variant>
        <vt:i4>0</vt:i4>
      </vt:variant>
      <vt:variant>
        <vt:i4>5</vt:i4>
      </vt:variant>
      <vt:variant>
        <vt:lpwstr/>
      </vt:variant>
      <vt:variant>
        <vt:lpwstr>_Toc69977457</vt:lpwstr>
      </vt:variant>
      <vt:variant>
        <vt:i4>1769533</vt:i4>
      </vt:variant>
      <vt:variant>
        <vt:i4>134</vt:i4>
      </vt:variant>
      <vt:variant>
        <vt:i4>0</vt:i4>
      </vt:variant>
      <vt:variant>
        <vt:i4>5</vt:i4>
      </vt:variant>
      <vt:variant>
        <vt:lpwstr/>
      </vt:variant>
      <vt:variant>
        <vt:lpwstr>_Toc69977456</vt:lpwstr>
      </vt:variant>
      <vt:variant>
        <vt:i4>1572925</vt:i4>
      </vt:variant>
      <vt:variant>
        <vt:i4>128</vt:i4>
      </vt:variant>
      <vt:variant>
        <vt:i4>0</vt:i4>
      </vt:variant>
      <vt:variant>
        <vt:i4>5</vt:i4>
      </vt:variant>
      <vt:variant>
        <vt:lpwstr/>
      </vt:variant>
      <vt:variant>
        <vt:lpwstr>_Toc69977455</vt:lpwstr>
      </vt:variant>
      <vt:variant>
        <vt:i4>1638461</vt:i4>
      </vt:variant>
      <vt:variant>
        <vt:i4>122</vt:i4>
      </vt:variant>
      <vt:variant>
        <vt:i4>0</vt:i4>
      </vt:variant>
      <vt:variant>
        <vt:i4>5</vt:i4>
      </vt:variant>
      <vt:variant>
        <vt:lpwstr/>
      </vt:variant>
      <vt:variant>
        <vt:lpwstr>_Toc69977454</vt:lpwstr>
      </vt:variant>
      <vt:variant>
        <vt:i4>1966141</vt:i4>
      </vt:variant>
      <vt:variant>
        <vt:i4>116</vt:i4>
      </vt:variant>
      <vt:variant>
        <vt:i4>0</vt:i4>
      </vt:variant>
      <vt:variant>
        <vt:i4>5</vt:i4>
      </vt:variant>
      <vt:variant>
        <vt:lpwstr/>
      </vt:variant>
      <vt:variant>
        <vt:lpwstr>_Toc69977453</vt:lpwstr>
      </vt:variant>
      <vt:variant>
        <vt:i4>2031677</vt:i4>
      </vt:variant>
      <vt:variant>
        <vt:i4>110</vt:i4>
      </vt:variant>
      <vt:variant>
        <vt:i4>0</vt:i4>
      </vt:variant>
      <vt:variant>
        <vt:i4>5</vt:i4>
      </vt:variant>
      <vt:variant>
        <vt:lpwstr/>
      </vt:variant>
      <vt:variant>
        <vt:lpwstr>_Toc69977452</vt:lpwstr>
      </vt:variant>
      <vt:variant>
        <vt:i4>1835069</vt:i4>
      </vt:variant>
      <vt:variant>
        <vt:i4>104</vt:i4>
      </vt:variant>
      <vt:variant>
        <vt:i4>0</vt:i4>
      </vt:variant>
      <vt:variant>
        <vt:i4>5</vt:i4>
      </vt:variant>
      <vt:variant>
        <vt:lpwstr/>
      </vt:variant>
      <vt:variant>
        <vt:lpwstr>_Toc69977451</vt:lpwstr>
      </vt:variant>
      <vt:variant>
        <vt:i4>1900605</vt:i4>
      </vt:variant>
      <vt:variant>
        <vt:i4>98</vt:i4>
      </vt:variant>
      <vt:variant>
        <vt:i4>0</vt:i4>
      </vt:variant>
      <vt:variant>
        <vt:i4>5</vt:i4>
      </vt:variant>
      <vt:variant>
        <vt:lpwstr/>
      </vt:variant>
      <vt:variant>
        <vt:lpwstr>_Toc69977450</vt:lpwstr>
      </vt:variant>
      <vt:variant>
        <vt:i4>1310780</vt:i4>
      </vt:variant>
      <vt:variant>
        <vt:i4>92</vt:i4>
      </vt:variant>
      <vt:variant>
        <vt:i4>0</vt:i4>
      </vt:variant>
      <vt:variant>
        <vt:i4>5</vt:i4>
      </vt:variant>
      <vt:variant>
        <vt:lpwstr/>
      </vt:variant>
      <vt:variant>
        <vt:lpwstr>_Toc69977449</vt:lpwstr>
      </vt:variant>
      <vt:variant>
        <vt:i4>1376316</vt:i4>
      </vt:variant>
      <vt:variant>
        <vt:i4>86</vt:i4>
      </vt:variant>
      <vt:variant>
        <vt:i4>0</vt:i4>
      </vt:variant>
      <vt:variant>
        <vt:i4>5</vt:i4>
      </vt:variant>
      <vt:variant>
        <vt:lpwstr/>
      </vt:variant>
      <vt:variant>
        <vt:lpwstr>_Toc69977448</vt:lpwstr>
      </vt:variant>
      <vt:variant>
        <vt:i4>1703996</vt:i4>
      </vt:variant>
      <vt:variant>
        <vt:i4>80</vt:i4>
      </vt:variant>
      <vt:variant>
        <vt:i4>0</vt:i4>
      </vt:variant>
      <vt:variant>
        <vt:i4>5</vt:i4>
      </vt:variant>
      <vt:variant>
        <vt:lpwstr/>
      </vt:variant>
      <vt:variant>
        <vt:lpwstr>_Toc69977447</vt:lpwstr>
      </vt:variant>
      <vt:variant>
        <vt:i4>1769532</vt:i4>
      </vt:variant>
      <vt:variant>
        <vt:i4>74</vt:i4>
      </vt:variant>
      <vt:variant>
        <vt:i4>0</vt:i4>
      </vt:variant>
      <vt:variant>
        <vt:i4>5</vt:i4>
      </vt:variant>
      <vt:variant>
        <vt:lpwstr/>
      </vt:variant>
      <vt:variant>
        <vt:lpwstr>_Toc69977446</vt:lpwstr>
      </vt:variant>
      <vt:variant>
        <vt:i4>1572924</vt:i4>
      </vt:variant>
      <vt:variant>
        <vt:i4>68</vt:i4>
      </vt:variant>
      <vt:variant>
        <vt:i4>0</vt:i4>
      </vt:variant>
      <vt:variant>
        <vt:i4>5</vt:i4>
      </vt:variant>
      <vt:variant>
        <vt:lpwstr/>
      </vt:variant>
      <vt:variant>
        <vt:lpwstr>_Toc69977445</vt:lpwstr>
      </vt:variant>
      <vt:variant>
        <vt:i4>1638460</vt:i4>
      </vt:variant>
      <vt:variant>
        <vt:i4>62</vt:i4>
      </vt:variant>
      <vt:variant>
        <vt:i4>0</vt:i4>
      </vt:variant>
      <vt:variant>
        <vt:i4>5</vt:i4>
      </vt:variant>
      <vt:variant>
        <vt:lpwstr/>
      </vt:variant>
      <vt:variant>
        <vt:lpwstr>_Toc69977444</vt:lpwstr>
      </vt:variant>
      <vt:variant>
        <vt:i4>1966140</vt:i4>
      </vt:variant>
      <vt:variant>
        <vt:i4>56</vt:i4>
      </vt:variant>
      <vt:variant>
        <vt:i4>0</vt:i4>
      </vt:variant>
      <vt:variant>
        <vt:i4>5</vt:i4>
      </vt:variant>
      <vt:variant>
        <vt:lpwstr/>
      </vt:variant>
      <vt:variant>
        <vt:lpwstr>_Toc69977443</vt:lpwstr>
      </vt:variant>
      <vt:variant>
        <vt:i4>2031676</vt:i4>
      </vt:variant>
      <vt:variant>
        <vt:i4>50</vt:i4>
      </vt:variant>
      <vt:variant>
        <vt:i4>0</vt:i4>
      </vt:variant>
      <vt:variant>
        <vt:i4>5</vt:i4>
      </vt:variant>
      <vt:variant>
        <vt:lpwstr/>
      </vt:variant>
      <vt:variant>
        <vt:lpwstr>_Toc69977442</vt:lpwstr>
      </vt:variant>
      <vt:variant>
        <vt:i4>1900604</vt:i4>
      </vt:variant>
      <vt:variant>
        <vt:i4>44</vt:i4>
      </vt:variant>
      <vt:variant>
        <vt:i4>0</vt:i4>
      </vt:variant>
      <vt:variant>
        <vt:i4>5</vt:i4>
      </vt:variant>
      <vt:variant>
        <vt:lpwstr/>
      </vt:variant>
      <vt:variant>
        <vt:lpwstr>_Toc69977440</vt:lpwstr>
      </vt:variant>
      <vt:variant>
        <vt:i4>1310779</vt:i4>
      </vt:variant>
      <vt:variant>
        <vt:i4>38</vt:i4>
      </vt:variant>
      <vt:variant>
        <vt:i4>0</vt:i4>
      </vt:variant>
      <vt:variant>
        <vt:i4>5</vt:i4>
      </vt:variant>
      <vt:variant>
        <vt:lpwstr/>
      </vt:variant>
      <vt:variant>
        <vt:lpwstr>_Toc69977439</vt:lpwstr>
      </vt:variant>
      <vt:variant>
        <vt:i4>1376315</vt:i4>
      </vt:variant>
      <vt:variant>
        <vt:i4>32</vt:i4>
      </vt:variant>
      <vt:variant>
        <vt:i4>0</vt:i4>
      </vt:variant>
      <vt:variant>
        <vt:i4>5</vt:i4>
      </vt:variant>
      <vt:variant>
        <vt:lpwstr/>
      </vt:variant>
      <vt:variant>
        <vt:lpwstr>_Toc69977438</vt:lpwstr>
      </vt:variant>
      <vt:variant>
        <vt:i4>1703995</vt:i4>
      </vt:variant>
      <vt:variant>
        <vt:i4>26</vt:i4>
      </vt:variant>
      <vt:variant>
        <vt:i4>0</vt:i4>
      </vt:variant>
      <vt:variant>
        <vt:i4>5</vt:i4>
      </vt:variant>
      <vt:variant>
        <vt:lpwstr/>
      </vt:variant>
      <vt:variant>
        <vt:lpwstr>_Toc69977437</vt:lpwstr>
      </vt:variant>
      <vt:variant>
        <vt:i4>1769531</vt:i4>
      </vt:variant>
      <vt:variant>
        <vt:i4>20</vt:i4>
      </vt:variant>
      <vt:variant>
        <vt:i4>0</vt:i4>
      </vt:variant>
      <vt:variant>
        <vt:i4>5</vt:i4>
      </vt:variant>
      <vt:variant>
        <vt:lpwstr/>
      </vt:variant>
      <vt:variant>
        <vt:lpwstr>_Toc69977436</vt:lpwstr>
      </vt:variant>
      <vt:variant>
        <vt:i4>1572923</vt:i4>
      </vt:variant>
      <vt:variant>
        <vt:i4>14</vt:i4>
      </vt:variant>
      <vt:variant>
        <vt:i4>0</vt:i4>
      </vt:variant>
      <vt:variant>
        <vt:i4>5</vt:i4>
      </vt:variant>
      <vt:variant>
        <vt:lpwstr/>
      </vt:variant>
      <vt:variant>
        <vt:lpwstr>_Toc69977435</vt:lpwstr>
      </vt:variant>
      <vt:variant>
        <vt:i4>1638459</vt:i4>
      </vt:variant>
      <vt:variant>
        <vt:i4>8</vt:i4>
      </vt:variant>
      <vt:variant>
        <vt:i4>0</vt:i4>
      </vt:variant>
      <vt:variant>
        <vt:i4>5</vt:i4>
      </vt:variant>
      <vt:variant>
        <vt:lpwstr/>
      </vt:variant>
      <vt:variant>
        <vt:lpwstr>_Toc69977434</vt:lpwstr>
      </vt:variant>
      <vt:variant>
        <vt:i4>3604516</vt:i4>
      </vt:variant>
      <vt:variant>
        <vt:i4>3</vt:i4>
      </vt:variant>
      <vt:variant>
        <vt:i4>0</vt:i4>
      </vt:variant>
      <vt:variant>
        <vt:i4>5</vt:i4>
      </vt:variant>
      <vt:variant>
        <vt:lpwstr>http://www.etenders.gov.ie/</vt:lpwstr>
      </vt:variant>
      <vt:variant>
        <vt:lpwstr/>
      </vt:variant>
      <vt:variant>
        <vt:i4>5505032</vt:i4>
      </vt:variant>
      <vt:variant>
        <vt:i4>0</vt:i4>
      </vt:variant>
      <vt:variant>
        <vt:i4>0</vt:i4>
      </vt:variant>
      <vt:variant>
        <vt:i4>5</vt:i4>
      </vt:variant>
      <vt:variant>
        <vt:lpwstr>https://www.etenders.gov.ie/epps/home.do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CFT</dc:title>
  <dc:subject/>
  <dc:creator>Fergal O'Callaghan</dc:creator>
  <cp:keywords/>
  <dc:description/>
  <cp:lastModifiedBy>Danielle Nulty</cp:lastModifiedBy>
  <cp:revision>94</cp:revision>
  <cp:lastPrinted>2022-05-06T07:33:00Z</cp:lastPrinted>
  <dcterms:created xsi:type="dcterms:W3CDTF">2024-01-24T12:09:00Z</dcterms:created>
  <dcterms:modified xsi:type="dcterms:W3CDTF">2024-03-06T15:17:00Z</dcterms:modified>
  <cp:category>Concession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ools">
    <vt:lpwstr>331;#Primary Schools|bc8c30de-1a35-4ef8-b1a9-747d6369542f</vt:lpwstr>
  </property>
  <property fmtid="{D5CDD505-2E9C-101B-9397-08002B2CF9AE}" pid="3" name="Site Name">
    <vt:lpwstr/>
  </property>
  <property fmtid="{D5CDD505-2E9C-101B-9397-08002B2CF9AE}" pid="4" name="Document Category">
    <vt:lpwstr/>
  </property>
  <property fmtid="{D5CDD505-2E9C-101B-9397-08002B2CF9AE}" pid="5" name="Site_x0020_Name">
    <vt:lpwstr/>
  </property>
  <property fmtid="{D5CDD505-2E9C-101B-9397-08002B2CF9AE}" pid="6" name="Document_x0020_Category">
    <vt:lpwstr/>
  </property>
  <property fmtid="{D5CDD505-2E9C-101B-9397-08002B2CF9AE}" pid="7" name="ContentTypeId">
    <vt:lpwstr>0x010100633F561B2AAC4B4DB6A08480D73BC1AD</vt:lpwstr>
  </property>
  <property fmtid="{D5CDD505-2E9C-101B-9397-08002B2CF9AE}" pid="8" name="Library">
    <vt:lpwstr>62;#RFQ,RFT ＆SRFTS Template|33ae7158-9337-41b9-a9a7-55725b766756</vt:lpwstr>
  </property>
  <property fmtid="{D5CDD505-2E9C-101B-9397-08002B2CF9AE}" pid="9" name="xd_Signature">
    <vt:bool>false</vt:bool>
  </property>
  <property fmtid="{D5CDD505-2E9C-101B-9397-08002B2CF9AE}" pid="10" name="e897fc68b7aa4442af51d7147f73193b">
    <vt:lpwstr>SPU Operations|a349eabc-5ac9-47e4-b5e0-0c81acbe537d</vt:lpwstr>
  </property>
  <property fmtid="{D5CDD505-2E9C-101B-9397-08002B2CF9AE}" pid="11" name="xd_ProgID">
    <vt:lpwstr/>
  </property>
  <property fmtid="{D5CDD505-2E9C-101B-9397-08002B2CF9AE}" pid="12" name="lc54d61f0d1e4c5da4220ab223fb2d17">
    <vt:lpwstr>91508C Boyne Community School|897b86e7-684e-457a-aae6-2aeb90a491e9</vt:lpwstr>
  </property>
  <property fmtid="{D5CDD505-2E9C-101B-9397-08002B2CF9AE}" pid="13" name="ComplianceAssetId">
    <vt:lpwstr/>
  </property>
  <property fmtid="{D5CDD505-2E9C-101B-9397-08002B2CF9AE}" pid="14" name="TemplateUrl">
    <vt:lpwstr/>
  </property>
  <property fmtid="{D5CDD505-2E9C-101B-9397-08002B2CF9AE}" pid="15" name="fe14953604654934baedc3485d499b3f">
    <vt:lpwstr>SPU Tenders Projects|1ff6da98-a1dc-4959-babb-64868eb46a0f</vt:lpwstr>
  </property>
  <property fmtid="{D5CDD505-2E9C-101B-9397-08002B2CF9AE}" pid="16" name="_ExtendedDescription">
    <vt:lpwstr/>
  </property>
  <property fmtid="{D5CDD505-2E9C-101B-9397-08002B2CF9AE}" pid="17" name="kfe032d99f6d4e8280cbfdac62cbcebf">
    <vt:lpwstr>Concession Catering ＆ Service|12154cc2-335d-41e5-8cd1-8bd64d7c995c</vt:lpwstr>
  </property>
  <property fmtid="{D5CDD505-2E9C-101B-9397-08002B2CF9AE}" pid="18" name="Order">
    <vt:r8>599600</vt:r8>
  </property>
  <property fmtid="{D5CDD505-2E9C-101B-9397-08002B2CF9AE}" pid="19" name="TriggerFlowInfo">
    <vt:lpwstr/>
  </property>
  <property fmtid="{D5CDD505-2E9C-101B-9397-08002B2CF9AE}" pid="20" name="GrammarlyDocumentId">
    <vt:lpwstr>6f0512f5697ec1110f58e619635ee5efa7e6490a3754ab8918c715f6316eb59d</vt:lpwstr>
  </property>
</Properties>
</file>